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65BA" w14:textId="72C91CD3" w:rsidR="007C2CE0" w:rsidRDefault="00060A87" w:rsidP="007C2CE0">
      <w:pPr>
        <w:pStyle w:val="Huvudrubrik"/>
      </w:pPr>
      <w:bookmarkStart w:id="0" w:name="_GoBack"/>
      <w:bookmarkEnd w:id="0"/>
      <w:r w:rsidRPr="00643146">
        <w:t>Åtgärdsplan till miljöprogrammet</w:t>
      </w:r>
      <w:r w:rsidR="007C2CE0">
        <w:t xml:space="preserve"> för</w:t>
      </w:r>
      <w:r w:rsidRPr="00643146">
        <w:t xml:space="preserve"> </w:t>
      </w:r>
      <w:r w:rsidR="007C2CE0">
        <w:t>2</w:t>
      </w:r>
      <w:r w:rsidRPr="00643146">
        <w:t>0</w:t>
      </w:r>
      <w:r w:rsidR="00BE13BD">
        <w:t>21</w:t>
      </w:r>
      <w:r w:rsidRPr="00643146">
        <w:t>-202</w:t>
      </w:r>
      <w:r w:rsidR="00BE13BD">
        <w:t>3</w:t>
      </w:r>
    </w:p>
    <w:p w14:paraId="735C02B5" w14:textId="77777777" w:rsidR="007C2CE0" w:rsidRDefault="007C2CE0" w:rsidP="007C2CE0"/>
    <w:p w14:paraId="3459825C" w14:textId="77777777" w:rsidR="007C2CE0" w:rsidRDefault="007C2CE0" w:rsidP="007C2CE0"/>
    <w:p w14:paraId="2A9848C9" w14:textId="77777777" w:rsidR="007C2CE0" w:rsidRDefault="007C2CE0" w:rsidP="007C2CE0"/>
    <w:p w14:paraId="7771C540" w14:textId="77777777" w:rsidR="007C2CE0" w:rsidRDefault="007C2CE0" w:rsidP="007C2CE0"/>
    <w:p w14:paraId="1CFC45C7" w14:textId="77777777" w:rsidR="007C2CE0" w:rsidRDefault="007C2CE0" w:rsidP="007C2CE0"/>
    <w:p w14:paraId="06C868E3" w14:textId="77777777" w:rsidR="007C2CE0" w:rsidRDefault="007C2CE0" w:rsidP="007C2CE0"/>
    <w:p w14:paraId="4856FA41" w14:textId="77777777" w:rsidR="007C2CE0" w:rsidRDefault="007C2CE0" w:rsidP="007C2CE0"/>
    <w:p w14:paraId="623CA8AE" w14:textId="77777777" w:rsidR="007C2CE0" w:rsidRDefault="007C2CE0" w:rsidP="007C2CE0"/>
    <w:p w14:paraId="61542A3B" w14:textId="77777777" w:rsidR="007C2CE0" w:rsidRDefault="007C2CE0" w:rsidP="007C2CE0"/>
    <w:p w14:paraId="2EA71A28" w14:textId="77777777" w:rsidR="007C2CE0" w:rsidRDefault="007C2CE0" w:rsidP="007C2CE0"/>
    <w:p w14:paraId="3026D8F1" w14:textId="77777777" w:rsidR="007C2CE0" w:rsidRDefault="007C2CE0" w:rsidP="007C2CE0"/>
    <w:p w14:paraId="009D5BC8" w14:textId="77777777" w:rsidR="007C2CE0" w:rsidRDefault="007C2CE0" w:rsidP="007C2CE0"/>
    <w:p w14:paraId="352E6C65" w14:textId="77777777" w:rsidR="007C2CE0" w:rsidRDefault="007C2CE0" w:rsidP="007C2CE0"/>
    <w:p w14:paraId="1808A609" w14:textId="77777777" w:rsidR="007C2CE0" w:rsidRDefault="007C2CE0" w:rsidP="007C2CE0"/>
    <w:p w14:paraId="4C7EA4C5" w14:textId="77777777" w:rsidR="007C2CE0" w:rsidRDefault="007C2CE0" w:rsidP="007C2CE0"/>
    <w:p w14:paraId="486A497C" w14:textId="77777777" w:rsidR="007C2CE0" w:rsidRDefault="007C2CE0" w:rsidP="007C2CE0"/>
    <w:p w14:paraId="7A000D73" w14:textId="77777777" w:rsidR="007C2CE0" w:rsidRDefault="007C2CE0" w:rsidP="007C2CE0"/>
    <w:p w14:paraId="270D004B" w14:textId="77777777" w:rsidR="007C2CE0" w:rsidRDefault="007C2CE0" w:rsidP="007C2CE0"/>
    <w:p w14:paraId="2C85B6F8" w14:textId="77777777" w:rsidR="007C2CE0" w:rsidRDefault="007C2CE0" w:rsidP="007C2CE0"/>
    <w:p w14:paraId="63459DDA" w14:textId="77777777" w:rsidR="007C2CE0" w:rsidRDefault="007C2CE0" w:rsidP="007C2CE0"/>
    <w:p w14:paraId="5B45E6BB" w14:textId="77777777" w:rsidR="007C2CE0" w:rsidRDefault="007C2CE0" w:rsidP="007C2CE0"/>
    <w:p w14:paraId="1C5D99ED" w14:textId="01DE529E" w:rsidR="00A55EB0" w:rsidRDefault="007C2CE0" w:rsidP="007C2CE0">
      <w:pPr>
        <w:sectPr w:rsidR="00A55EB0" w:rsidSect="00A55EB0">
          <w:headerReference w:type="even" r:id="rId8"/>
          <w:headerReference w:type="default" r:id="rId9"/>
          <w:footerReference w:type="default" r:id="rId10"/>
          <w:headerReference w:type="first" r:id="rId11"/>
          <w:footerReference w:type="first" r:id="rId12"/>
          <w:type w:val="continuous"/>
          <w:pgSz w:w="16838" w:h="11906" w:orient="landscape" w:code="9"/>
          <w:pgMar w:top="692" w:right="1134" w:bottom="851" w:left="1021" w:header="283" w:footer="170" w:gutter="0"/>
          <w:cols w:space="708"/>
          <w:titlePg/>
          <w:docGrid w:linePitch="360"/>
        </w:sectPr>
      </w:pPr>
      <w:r>
        <w:t>Antage</w:t>
      </w:r>
      <w:r w:rsidR="00A55EB0">
        <w:t xml:space="preserve">t i kommunfullmäktige </w:t>
      </w:r>
      <w:r w:rsidR="00BE13BD">
        <w:t>2020-xx-xx</w:t>
      </w:r>
    </w:p>
    <w:p w14:paraId="0323CB55" w14:textId="27614E26" w:rsidR="009D70CC" w:rsidRPr="00643146" w:rsidRDefault="009D70CC" w:rsidP="009D70CC">
      <w:pPr>
        <w:pStyle w:val="Mellanrubrik"/>
      </w:pPr>
      <w:r w:rsidRPr="00643146">
        <w:lastRenderedPageBreak/>
        <w:t>Läsinstruktioner</w:t>
      </w:r>
    </w:p>
    <w:p w14:paraId="750E6D3D" w14:textId="3D51A89C" w:rsidR="007C2CE0" w:rsidRDefault="009D70CC" w:rsidP="009D70CC">
      <w:pPr>
        <w:rPr>
          <w:rFonts w:ascii="Garamond" w:eastAsia="Garamond" w:hAnsi="Garamond" w:cs="Times New Roman"/>
        </w:rPr>
      </w:pPr>
      <w:r w:rsidRPr="00643146">
        <w:rPr>
          <w:rFonts w:ascii="Garamond" w:eastAsia="Garamond" w:hAnsi="Garamond" w:cs="Times New Roman"/>
        </w:rPr>
        <w:t xml:space="preserve">Detta är den </w:t>
      </w:r>
      <w:r w:rsidR="00BE13BD">
        <w:rPr>
          <w:rFonts w:ascii="Garamond" w:eastAsia="Garamond" w:hAnsi="Garamond" w:cs="Times New Roman"/>
        </w:rPr>
        <w:t>tredje</w:t>
      </w:r>
      <w:r w:rsidRPr="00643146">
        <w:rPr>
          <w:rFonts w:ascii="Garamond" w:eastAsia="Garamond" w:hAnsi="Garamond" w:cs="Times New Roman"/>
        </w:rPr>
        <w:t xml:space="preserve"> åtgärdsplanen till Höganäs kommuns mil</w:t>
      </w:r>
      <w:r w:rsidR="00BE13BD">
        <w:rPr>
          <w:rFonts w:ascii="Garamond" w:eastAsia="Garamond" w:hAnsi="Garamond" w:cs="Times New Roman"/>
        </w:rPr>
        <w:t>jöprogram 2015-2025. Det är en tre</w:t>
      </w:r>
      <w:r w:rsidRPr="00643146">
        <w:rPr>
          <w:rFonts w:ascii="Garamond" w:eastAsia="Garamond" w:hAnsi="Garamond" w:cs="Times New Roman"/>
        </w:rPr>
        <w:t>årsplan för de åtgä</w:t>
      </w:r>
      <w:r w:rsidR="006B075F">
        <w:rPr>
          <w:rFonts w:ascii="Garamond" w:eastAsia="Garamond" w:hAnsi="Garamond" w:cs="Times New Roman"/>
        </w:rPr>
        <w:t xml:space="preserve">rder som ska genomföras under </w:t>
      </w:r>
      <w:r w:rsidR="00BE13BD">
        <w:rPr>
          <w:rFonts w:ascii="Garamond" w:eastAsia="Garamond" w:hAnsi="Garamond" w:cs="Times New Roman"/>
        </w:rPr>
        <w:t>2021</w:t>
      </w:r>
      <w:r w:rsidRPr="00643146">
        <w:rPr>
          <w:rFonts w:ascii="Garamond" w:eastAsia="Garamond" w:hAnsi="Garamond" w:cs="Times New Roman"/>
        </w:rPr>
        <w:t>-202</w:t>
      </w:r>
      <w:r w:rsidR="00BE13BD">
        <w:rPr>
          <w:rFonts w:ascii="Garamond" w:eastAsia="Garamond" w:hAnsi="Garamond" w:cs="Times New Roman"/>
        </w:rPr>
        <w:t>3</w:t>
      </w:r>
      <w:r w:rsidRPr="00643146">
        <w:rPr>
          <w:rFonts w:ascii="Garamond" w:eastAsia="Garamond" w:hAnsi="Garamond" w:cs="Times New Roman"/>
        </w:rPr>
        <w:t>.</w:t>
      </w:r>
    </w:p>
    <w:p w14:paraId="79F44EAC" w14:textId="77777777" w:rsidR="00A55EB0" w:rsidRDefault="009D70CC" w:rsidP="00A55EB0">
      <w:pPr>
        <w:ind w:firstLine="340"/>
        <w:rPr>
          <w:rFonts w:ascii="Garamond" w:eastAsia="Garamond" w:hAnsi="Garamond" w:cs="Times New Roman"/>
        </w:rPr>
      </w:pPr>
      <w:r w:rsidRPr="00643146">
        <w:rPr>
          <w:rFonts w:ascii="Garamond" w:eastAsia="Garamond" w:hAnsi="Garamond" w:cs="Times New Roman"/>
        </w:rPr>
        <w:t xml:space="preserve">Varje förvaltning och helägt kommunalt bolag har arbetat fram förslag till egna </w:t>
      </w:r>
      <w:r w:rsidRPr="00540B02">
        <w:rPr>
          <w:rFonts w:ascii="Garamond" w:eastAsia="Garamond" w:hAnsi="Garamond" w:cs="Times New Roman"/>
        </w:rPr>
        <w:t>åtgärder.</w:t>
      </w:r>
      <w:r w:rsidR="00DA7C8E" w:rsidRPr="00540B02">
        <w:rPr>
          <w:rFonts w:ascii="Garamond" w:eastAsia="Garamond" w:hAnsi="Garamond" w:cs="Times New Roman"/>
        </w:rPr>
        <w:t xml:space="preserve"> De åtgärder som återfinns hos fler förvaltningar och bolag har i det här dokumentet skrivits ihop som en åtgärd med fler ansvariga.</w:t>
      </w:r>
      <w:r w:rsidRPr="00540B02">
        <w:rPr>
          <w:rFonts w:ascii="Garamond" w:eastAsia="Garamond" w:hAnsi="Garamond" w:cs="Times New Roman"/>
        </w:rPr>
        <w:t xml:space="preserve"> </w:t>
      </w:r>
      <w:r w:rsidRPr="00643146">
        <w:rPr>
          <w:rFonts w:ascii="Garamond" w:eastAsia="Garamond" w:hAnsi="Garamond" w:cs="Times New Roman"/>
        </w:rPr>
        <w:t xml:space="preserve">För vissa åtgärder krävs ett samarbete mellan flera aktörer och då står flera förvaltningar, bolag, avdelningar eller funktioner nämnda under rubriken </w:t>
      </w:r>
      <w:r w:rsidRPr="00643146">
        <w:rPr>
          <w:rFonts w:ascii="Garamond" w:eastAsia="Garamond" w:hAnsi="Garamond" w:cs="Times New Roman"/>
          <w:i/>
        </w:rPr>
        <w:t>Ansvar</w:t>
      </w:r>
      <w:r w:rsidRPr="00643146">
        <w:rPr>
          <w:rFonts w:ascii="Garamond" w:eastAsia="Garamond" w:hAnsi="Garamond" w:cs="Times New Roman"/>
        </w:rPr>
        <w:t>.</w:t>
      </w:r>
    </w:p>
    <w:p w14:paraId="61B24250" w14:textId="77777777" w:rsidR="00A55EB0" w:rsidRDefault="009D70CC" w:rsidP="00A55EB0">
      <w:pPr>
        <w:ind w:firstLine="340"/>
        <w:rPr>
          <w:rFonts w:ascii="Garamond" w:eastAsia="Garamond" w:hAnsi="Garamond" w:cs="Times New Roman"/>
        </w:rPr>
      </w:pPr>
      <w:r w:rsidRPr="00643146">
        <w:rPr>
          <w:rFonts w:ascii="Garamond" w:eastAsia="Garamond" w:hAnsi="Garamond" w:cs="Times New Roman"/>
        </w:rPr>
        <w:t xml:space="preserve">Många åtgärder bidrar till fler än ett mål. Till exempel bidrar åtgärder om att uppmuntra de anställda att gå, cykla och åka kollektivt såväl till mål 1 om att minska växthusgasutsläppen, som till mål 4 om att öka andelen resor med kollektivtrafik, cykel och gång och mål 20 om att utbilda och engagera de anställda till ett aktivt miljöarbete. </w:t>
      </w:r>
    </w:p>
    <w:p w14:paraId="15476CD6" w14:textId="5137B89D" w:rsidR="009D70CC" w:rsidRPr="00587630" w:rsidRDefault="009D70CC" w:rsidP="00A55EB0">
      <w:pPr>
        <w:ind w:firstLine="340"/>
        <w:rPr>
          <w:rFonts w:ascii="Garamond" w:hAnsi="Garamond"/>
        </w:rPr>
      </w:pPr>
      <w:r w:rsidRPr="00643146">
        <w:rPr>
          <w:rFonts w:ascii="Garamond" w:eastAsia="Garamond" w:hAnsi="Garamond" w:cs="Times New Roman"/>
        </w:rPr>
        <w:t>För att undvika upprepningar finns respektive åtgärd endast under ett av de mål den bidrar till. Under varje mål presenteras åtgärderna utan inbördes ordning.</w:t>
      </w:r>
      <w:r w:rsidR="001139B7">
        <w:rPr>
          <w:rFonts w:ascii="Garamond" w:eastAsia="Garamond" w:hAnsi="Garamond" w:cs="Times New Roman"/>
        </w:rPr>
        <w:t xml:space="preserve"> </w:t>
      </w:r>
      <w:r w:rsidR="001139B7" w:rsidRPr="00540B02">
        <w:rPr>
          <w:rFonts w:ascii="Garamond" w:hAnsi="Garamond"/>
        </w:rPr>
        <w:t>Åtgärder som bidrar till miljöprogrammets mål, men som redan är beslutade och följs upp på annat sätt, finns inte med i denna åtgärdsplan.</w:t>
      </w:r>
      <w:r w:rsidR="001139B7">
        <w:rPr>
          <w:rFonts w:ascii="Garamond" w:hAnsi="Garamond"/>
        </w:rPr>
        <w:t xml:space="preserve"> Likaså inkluderas inte åtgärder </w:t>
      </w:r>
      <w:r w:rsidR="002736D1">
        <w:rPr>
          <w:rFonts w:ascii="Garamond" w:eastAsia="Garamond" w:hAnsi="Garamond" w:cs="Times New Roman"/>
        </w:rPr>
        <w:t>som görs kontinuerligt och redan är en del</w:t>
      </w:r>
      <w:r w:rsidR="001139B7">
        <w:rPr>
          <w:rFonts w:ascii="Garamond" w:eastAsia="Garamond" w:hAnsi="Garamond" w:cs="Times New Roman"/>
        </w:rPr>
        <w:t xml:space="preserve"> av verksamheternas </w:t>
      </w:r>
      <w:r w:rsidR="002736D1">
        <w:rPr>
          <w:rFonts w:ascii="Garamond" w:eastAsia="Garamond" w:hAnsi="Garamond" w:cs="Times New Roman"/>
        </w:rPr>
        <w:t xml:space="preserve">i </w:t>
      </w:r>
      <w:r w:rsidR="002736D1" w:rsidRPr="00587630">
        <w:rPr>
          <w:rFonts w:ascii="Garamond" w:eastAsia="Garamond" w:hAnsi="Garamond" w:cs="Times New Roman"/>
        </w:rPr>
        <w:t>åtgärdsplanen.</w:t>
      </w:r>
    </w:p>
    <w:p w14:paraId="74C70B02" w14:textId="29F05E4C" w:rsidR="00487B9E" w:rsidRPr="00487B9E" w:rsidRDefault="009D70CC" w:rsidP="00487B9E">
      <w:pPr>
        <w:ind w:firstLine="454"/>
        <w:rPr>
          <w:rFonts w:ascii="Garamond" w:eastAsia="Garamond" w:hAnsi="Garamond" w:cs="Times New Roman"/>
        </w:rPr>
      </w:pPr>
      <w:r w:rsidRPr="00587630">
        <w:rPr>
          <w:rFonts w:ascii="Garamond" w:eastAsia="Garamond" w:hAnsi="Garamond" w:cs="Times New Roman"/>
        </w:rPr>
        <w:t xml:space="preserve">Varje förvaltning har gjort en bedömning av om föreslagna åtgärder kan genomföras inom ram, eller om det behövs extra pengar för att genomföra åtgärderna. Detta står angivet under rubriken </w:t>
      </w:r>
      <w:r w:rsidRPr="00587630">
        <w:rPr>
          <w:rFonts w:ascii="Garamond" w:eastAsia="Garamond" w:hAnsi="Garamond" w:cs="Times New Roman"/>
          <w:i/>
        </w:rPr>
        <w:t>Ekonomisk redogörelse</w:t>
      </w:r>
      <w:r w:rsidRPr="00587630">
        <w:rPr>
          <w:rFonts w:ascii="Garamond" w:eastAsia="Garamond" w:hAnsi="Garamond" w:cs="Times New Roman"/>
        </w:rPr>
        <w:t>. De</w:t>
      </w:r>
      <w:r w:rsidRPr="00643146">
        <w:rPr>
          <w:rFonts w:ascii="Garamond" w:eastAsia="Garamond" w:hAnsi="Garamond" w:cs="Times New Roman"/>
        </w:rPr>
        <w:t xml:space="preserve"> allra flesta åtgärderna kan genomföras inom den ekonomiska ramen. I samband med antagande av åtgärdsplanen avsätts resurser enligt de kostnader och investeringar som förvaltningarna har beräknat i </w:t>
      </w:r>
      <w:r w:rsidRPr="00643146">
        <w:rPr>
          <w:rFonts w:ascii="Garamond" w:eastAsia="Garamond" w:hAnsi="Garamond" w:cs="Times New Roman"/>
          <w:i/>
        </w:rPr>
        <w:t>bilaga</w:t>
      </w:r>
      <w:r w:rsidRPr="00643146">
        <w:rPr>
          <w:rFonts w:ascii="Garamond" w:eastAsia="Garamond" w:hAnsi="Garamond" w:cs="Times New Roman"/>
        </w:rPr>
        <w:t xml:space="preserve"> </w:t>
      </w:r>
      <w:r w:rsidRPr="00643146">
        <w:rPr>
          <w:rFonts w:ascii="Garamond" w:eastAsia="Garamond" w:hAnsi="Garamond" w:cs="Times New Roman"/>
          <w:i/>
        </w:rPr>
        <w:t xml:space="preserve">1 – Åtgärder som kräver extra medel för att </w:t>
      </w:r>
      <w:r w:rsidRPr="00643146">
        <w:rPr>
          <w:rFonts w:ascii="Garamond" w:eastAsia="Garamond" w:hAnsi="Garamond" w:cs="Times New Roman"/>
          <w:i/>
        </w:rPr>
        <w:t>genomföras</w:t>
      </w:r>
      <w:r w:rsidRPr="00643146">
        <w:rPr>
          <w:rFonts w:ascii="Garamond" w:eastAsia="Garamond" w:hAnsi="Garamond" w:cs="Times New Roman"/>
        </w:rPr>
        <w:t xml:space="preserve">. För de åtgärder som i dagsläget inte har kunnat beräknas ansvarar varje förvaltning för att begära extra resurser i det ordinarie budgetarbetet. </w:t>
      </w:r>
    </w:p>
    <w:p w14:paraId="09848E41" w14:textId="094A0EA1" w:rsidR="009D70CC" w:rsidRDefault="009D70CC" w:rsidP="00A55EB0">
      <w:pPr>
        <w:ind w:firstLine="454"/>
        <w:rPr>
          <w:rFonts w:ascii="Garamond" w:eastAsia="Garamond" w:hAnsi="Garamond" w:cs="Times New Roman"/>
        </w:rPr>
      </w:pPr>
      <w:r w:rsidRPr="00643146">
        <w:rPr>
          <w:rFonts w:ascii="Garamond" w:eastAsia="Garamond" w:hAnsi="Garamond" w:cs="Times New Roman"/>
        </w:rPr>
        <w:t xml:space="preserve">Under rubriken </w:t>
      </w:r>
      <w:r w:rsidRPr="00643146">
        <w:rPr>
          <w:rFonts w:ascii="Garamond" w:eastAsia="Garamond" w:hAnsi="Garamond" w:cs="Times New Roman"/>
          <w:i/>
        </w:rPr>
        <w:t>Hur uppföljning ska ske</w:t>
      </w:r>
      <w:r w:rsidRPr="00643146">
        <w:rPr>
          <w:rFonts w:ascii="Garamond" w:eastAsia="Garamond" w:hAnsi="Garamond" w:cs="Times New Roman"/>
        </w:rPr>
        <w:t xml:space="preserve"> framgår vad som ska följas upp. Om inget annat anges, ska uppföljning av en åtgärd ske årligen till dess att åtgärdens slutdatum har nåtts. Var och en som är berörd av de olika åtgärderna är ansvarig för att dokumentera så att uppföljning kan göras när året är slut. Uppföljning görs i </w:t>
      </w:r>
      <w:proofErr w:type="spellStart"/>
      <w:r w:rsidRPr="00643146">
        <w:rPr>
          <w:rFonts w:ascii="Garamond" w:eastAsia="Garamond" w:hAnsi="Garamond" w:cs="Times New Roman"/>
        </w:rPr>
        <w:t>Stratsys</w:t>
      </w:r>
      <w:proofErr w:type="spellEnd"/>
      <w:r w:rsidRPr="00643146">
        <w:rPr>
          <w:rFonts w:ascii="Garamond" w:eastAsia="Garamond" w:hAnsi="Garamond" w:cs="Times New Roman"/>
        </w:rPr>
        <w:t xml:space="preserve">. Varje förvaltning och bolag ansvarar för att göra uppföljning av sina respektive åtgärder. Om någon åtgärd inte nått önskat resultat eller inte genomförts ska förvaltningen/bolaget i samband med uppföljningen redogöra för hur man tänker hantera avvikelsen. Hållbarhetsutvecklaren sammanställer förvaltningarnas och bolagens uppgifter och rapporterar sammanställningen till kommunfullmäktige i </w:t>
      </w:r>
      <w:r w:rsidR="0056407D">
        <w:rPr>
          <w:rFonts w:ascii="Garamond" w:eastAsia="Garamond" w:hAnsi="Garamond" w:cs="Times New Roman"/>
        </w:rPr>
        <w:t>april</w:t>
      </w:r>
      <w:r w:rsidRPr="00643146">
        <w:rPr>
          <w:rFonts w:ascii="Garamond" w:eastAsia="Garamond" w:hAnsi="Garamond" w:cs="Times New Roman"/>
        </w:rPr>
        <w:t xml:space="preserve"> varje år. </w:t>
      </w:r>
    </w:p>
    <w:p w14:paraId="791FF773" w14:textId="77777777" w:rsidR="00487B9E" w:rsidRPr="00487B9E" w:rsidRDefault="00487B9E" w:rsidP="00487B9E">
      <w:pPr>
        <w:pStyle w:val="Normaltindrag"/>
      </w:pPr>
    </w:p>
    <w:p w14:paraId="3D520AE9" w14:textId="205DD323" w:rsidR="009D70CC" w:rsidRPr="00643146" w:rsidRDefault="009D70CC" w:rsidP="00540B02">
      <w:pPr>
        <w:rPr>
          <w:rFonts w:ascii="Garamond" w:eastAsia="Garamond" w:hAnsi="Garamond" w:cs="Times New Roman"/>
        </w:rPr>
      </w:pPr>
      <w:r w:rsidRPr="00643146">
        <w:rPr>
          <w:rFonts w:ascii="Garamond" w:eastAsia="Garamond" w:hAnsi="Garamond" w:cs="Times New Roman"/>
        </w:rPr>
        <w:t xml:space="preserve">Förkortningar av förvaltningar och bolag enlighet </w:t>
      </w:r>
      <w:r w:rsidR="00F24EB4">
        <w:rPr>
          <w:rFonts w:ascii="Garamond" w:eastAsia="Garamond" w:hAnsi="Garamond" w:cs="Times New Roman"/>
        </w:rPr>
        <w:t>följande</w:t>
      </w:r>
      <w:r w:rsidRPr="00643146">
        <w:rPr>
          <w:rFonts w:ascii="Garamond" w:eastAsia="Garamond" w:hAnsi="Garamond" w:cs="Times New Roman"/>
        </w:rPr>
        <w:t xml:space="preserve">: </w:t>
      </w:r>
    </w:p>
    <w:p w14:paraId="0F79686F" w14:textId="77777777" w:rsidR="009D70CC" w:rsidRPr="00643146" w:rsidRDefault="009D70CC" w:rsidP="009D70CC">
      <w:pPr>
        <w:numPr>
          <w:ilvl w:val="0"/>
          <w:numId w:val="21"/>
        </w:numPr>
        <w:rPr>
          <w:rFonts w:ascii="Garamond" w:eastAsia="Garamond" w:hAnsi="Garamond" w:cs="Times New Roman"/>
        </w:rPr>
      </w:pPr>
      <w:r w:rsidRPr="00643146">
        <w:rPr>
          <w:rFonts w:ascii="Garamond" w:eastAsia="Garamond" w:hAnsi="Garamond" w:cs="Times New Roman"/>
        </w:rPr>
        <w:t>HEAB – Höganäs Energi AB</w:t>
      </w:r>
    </w:p>
    <w:p w14:paraId="3FA8315B" w14:textId="77777777" w:rsidR="006B075F" w:rsidRDefault="00AB3E1F" w:rsidP="006B075F">
      <w:pPr>
        <w:numPr>
          <w:ilvl w:val="0"/>
          <w:numId w:val="21"/>
        </w:numPr>
        <w:rPr>
          <w:rFonts w:ascii="Garamond" w:eastAsia="Garamond" w:hAnsi="Garamond" w:cs="Times New Roman"/>
        </w:rPr>
      </w:pPr>
      <w:r>
        <w:rPr>
          <w:rFonts w:ascii="Garamond" w:eastAsia="Garamond" w:hAnsi="Garamond" w:cs="Times New Roman"/>
        </w:rPr>
        <w:t>HHM – AB Höganäshem</w:t>
      </w:r>
    </w:p>
    <w:p w14:paraId="327A5164" w14:textId="77777777" w:rsidR="009D70CC" w:rsidRPr="006B075F" w:rsidRDefault="009D70CC" w:rsidP="006B075F">
      <w:pPr>
        <w:numPr>
          <w:ilvl w:val="0"/>
          <w:numId w:val="21"/>
        </w:numPr>
        <w:rPr>
          <w:rFonts w:ascii="Garamond" w:eastAsia="Garamond" w:hAnsi="Garamond" w:cs="Times New Roman"/>
        </w:rPr>
      </w:pPr>
      <w:r w:rsidRPr="006B075F">
        <w:rPr>
          <w:rFonts w:ascii="Garamond" w:eastAsia="Garamond" w:hAnsi="Garamond" w:cs="Times New Roman"/>
        </w:rPr>
        <w:t>HOAB – Höganäs Omsorg AB</w:t>
      </w:r>
    </w:p>
    <w:p w14:paraId="1991414C" w14:textId="77777777" w:rsidR="009D70CC" w:rsidRPr="00643146" w:rsidRDefault="009D70CC" w:rsidP="009D70CC">
      <w:pPr>
        <w:numPr>
          <w:ilvl w:val="0"/>
          <w:numId w:val="21"/>
        </w:numPr>
        <w:rPr>
          <w:rFonts w:ascii="Garamond" w:eastAsia="Garamond" w:hAnsi="Garamond" w:cs="Times New Roman"/>
        </w:rPr>
      </w:pPr>
      <w:r w:rsidRPr="00643146">
        <w:rPr>
          <w:rFonts w:ascii="Garamond" w:eastAsia="Garamond" w:hAnsi="Garamond" w:cs="Times New Roman"/>
        </w:rPr>
        <w:t>KLK – kommunledningskontoret</w:t>
      </w:r>
    </w:p>
    <w:p w14:paraId="7482BD86" w14:textId="77777777" w:rsidR="00A33C1D" w:rsidRDefault="009D70CC" w:rsidP="00A33C1D">
      <w:pPr>
        <w:numPr>
          <w:ilvl w:val="0"/>
          <w:numId w:val="21"/>
        </w:numPr>
        <w:rPr>
          <w:rFonts w:ascii="Garamond" w:eastAsia="Garamond" w:hAnsi="Garamond" w:cs="Times New Roman"/>
        </w:rPr>
      </w:pPr>
      <w:r w:rsidRPr="00643146">
        <w:rPr>
          <w:rFonts w:ascii="Garamond" w:eastAsia="Garamond" w:hAnsi="Garamond" w:cs="Times New Roman"/>
        </w:rPr>
        <w:t>KUF – kultur- och fritidsförvaltningen</w:t>
      </w:r>
    </w:p>
    <w:p w14:paraId="56ADB15E" w14:textId="77777777" w:rsidR="009D70CC" w:rsidRPr="00A33C1D" w:rsidRDefault="009D70CC" w:rsidP="00A33C1D">
      <w:pPr>
        <w:numPr>
          <w:ilvl w:val="0"/>
          <w:numId w:val="21"/>
        </w:numPr>
        <w:rPr>
          <w:rFonts w:ascii="Garamond" w:eastAsia="Garamond" w:hAnsi="Garamond" w:cs="Times New Roman"/>
        </w:rPr>
      </w:pPr>
      <w:r w:rsidRPr="00A33C1D">
        <w:rPr>
          <w:rFonts w:ascii="Garamond" w:eastAsia="Garamond" w:hAnsi="Garamond" w:cs="Times New Roman"/>
        </w:rPr>
        <w:t>RTJ – räddningstjänsten</w:t>
      </w:r>
    </w:p>
    <w:p w14:paraId="607A4E5F" w14:textId="77777777" w:rsidR="009D70CC" w:rsidRPr="00643146" w:rsidRDefault="009D70CC" w:rsidP="009D70CC">
      <w:pPr>
        <w:numPr>
          <w:ilvl w:val="0"/>
          <w:numId w:val="21"/>
        </w:numPr>
        <w:rPr>
          <w:rFonts w:ascii="Garamond" w:eastAsia="Garamond" w:hAnsi="Garamond" w:cs="Times New Roman"/>
        </w:rPr>
      </w:pPr>
      <w:r w:rsidRPr="00643146">
        <w:rPr>
          <w:rFonts w:ascii="Garamond" w:eastAsia="Garamond" w:hAnsi="Garamond" w:cs="Times New Roman"/>
        </w:rPr>
        <w:t>SBF – samhällsbyggnadsförvaltningen</w:t>
      </w:r>
    </w:p>
    <w:p w14:paraId="4F1D6994" w14:textId="77777777" w:rsidR="009D70CC" w:rsidRPr="00643146" w:rsidRDefault="009D70CC" w:rsidP="009D70CC">
      <w:pPr>
        <w:numPr>
          <w:ilvl w:val="0"/>
          <w:numId w:val="21"/>
        </w:numPr>
        <w:rPr>
          <w:rFonts w:ascii="Garamond" w:eastAsia="Garamond" w:hAnsi="Garamond" w:cs="Times New Roman"/>
        </w:rPr>
      </w:pPr>
      <w:r w:rsidRPr="00643146">
        <w:rPr>
          <w:rFonts w:ascii="Garamond" w:eastAsia="Garamond" w:hAnsi="Garamond" w:cs="Times New Roman"/>
        </w:rPr>
        <w:t>SOC – socialförvaltningen</w:t>
      </w:r>
    </w:p>
    <w:p w14:paraId="36682F27" w14:textId="77777777" w:rsidR="009D70CC" w:rsidRDefault="009D70CC" w:rsidP="009D70CC">
      <w:pPr>
        <w:numPr>
          <w:ilvl w:val="0"/>
          <w:numId w:val="21"/>
        </w:numPr>
        <w:rPr>
          <w:rFonts w:ascii="Garamond" w:eastAsia="Garamond" w:hAnsi="Garamond" w:cs="Times New Roman"/>
        </w:rPr>
      </w:pPr>
      <w:r w:rsidRPr="00643146">
        <w:rPr>
          <w:rFonts w:ascii="Garamond" w:eastAsia="Garamond" w:hAnsi="Garamond" w:cs="Times New Roman"/>
        </w:rPr>
        <w:t>TFF – teknik- och fastighetsförvaltningen</w:t>
      </w:r>
    </w:p>
    <w:p w14:paraId="6A8D11DA" w14:textId="50849166" w:rsidR="00540B02" w:rsidRPr="00540B02" w:rsidRDefault="00540B02" w:rsidP="00F24EB4">
      <w:pPr>
        <w:numPr>
          <w:ilvl w:val="0"/>
          <w:numId w:val="21"/>
        </w:numPr>
      </w:pPr>
      <w:r w:rsidRPr="00643146">
        <w:rPr>
          <w:rFonts w:ascii="Garamond" w:eastAsia="Garamond" w:hAnsi="Garamond" w:cs="Times New Roman"/>
        </w:rPr>
        <w:t>UTB – utbildningsförvaltningen</w:t>
      </w:r>
    </w:p>
    <w:p w14:paraId="40F2D986" w14:textId="77777777" w:rsidR="00FF145D" w:rsidRPr="00643146" w:rsidRDefault="00FF145D" w:rsidP="00540B02">
      <w:pPr>
        <w:pStyle w:val="Normaltindrag"/>
        <w:framePr w:hSpace="141" w:wrap="around" w:vAnchor="text" w:hAnchor="margin" w:y="-68"/>
        <w:ind w:firstLine="0"/>
        <w:sectPr w:rsidR="00FF145D" w:rsidRPr="00643146" w:rsidSect="00A55EB0">
          <w:type w:val="continuous"/>
          <w:pgSz w:w="16838" w:h="11906" w:orient="landscape" w:code="9"/>
          <w:pgMar w:top="692" w:right="1134" w:bottom="851" w:left="1021" w:header="283" w:footer="170" w:gutter="0"/>
          <w:cols w:num="2" w:space="708"/>
          <w:titlePg/>
          <w:docGrid w:linePitch="360"/>
        </w:sectPr>
      </w:pPr>
    </w:p>
    <w:tbl>
      <w:tblPr>
        <w:tblStyle w:val="Ljustrutnt-dekorfrg3"/>
        <w:tblpPr w:leftFromText="141" w:rightFromText="141" w:vertAnchor="text" w:horzAnchor="margin" w:tblpY="-68"/>
        <w:tblW w:w="5000" w:type="pct"/>
        <w:tblLayout w:type="fixed"/>
        <w:tblLook w:val="04A0" w:firstRow="1" w:lastRow="0" w:firstColumn="1" w:lastColumn="0" w:noHBand="0" w:noVBand="1"/>
      </w:tblPr>
      <w:tblGrid>
        <w:gridCol w:w="665"/>
        <w:gridCol w:w="2302"/>
        <w:gridCol w:w="4396"/>
        <w:gridCol w:w="1132"/>
        <w:gridCol w:w="1100"/>
        <w:gridCol w:w="2372"/>
        <w:gridCol w:w="977"/>
        <w:gridCol w:w="1719"/>
      </w:tblGrid>
      <w:tr w:rsidR="0091140E" w:rsidRPr="0091140E" w14:paraId="2985D8A3" w14:textId="77777777" w:rsidTr="00EB3F38">
        <w:trPr>
          <w:cnfStyle w:val="100000000000" w:firstRow="1" w:lastRow="0" w:firstColumn="0" w:lastColumn="0" w:oddVBand="0" w:evenVBand="0" w:oddHBand="0"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5000" w:type="pct"/>
            <w:gridSpan w:val="8"/>
          </w:tcPr>
          <w:p w14:paraId="3F8FB0C9" w14:textId="3D9F3056" w:rsidR="00F7484D" w:rsidRPr="0091140E" w:rsidRDefault="00F7484D" w:rsidP="00F76DC3">
            <w:pPr>
              <w:pStyle w:val="Tabellrubrik"/>
              <w:spacing w:before="120" w:after="120"/>
              <w:rPr>
                <w:b/>
                <w:bCs/>
                <w:sz w:val="24"/>
                <w:szCs w:val="24"/>
              </w:rPr>
            </w:pPr>
            <w:r w:rsidRPr="0091140E">
              <w:rPr>
                <w:b/>
                <w:bCs/>
                <w:sz w:val="24"/>
                <w:szCs w:val="24"/>
              </w:rPr>
              <w:lastRenderedPageBreak/>
              <w:t>mål 1: u</w:t>
            </w:r>
            <w:r w:rsidRPr="0091140E">
              <w:rPr>
                <w:b/>
                <w:bCs/>
                <w:caps w:val="0"/>
                <w:sz w:val="24"/>
                <w:szCs w:val="24"/>
              </w:rPr>
              <w:t>tsläppen av växthusgaser ska minska med minst 2</w:t>
            </w:r>
            <w:r w:rsidR="006A786C">
              <w:rPr>
                <w:b/>
                <w:bCs/>
                <w:caps w:val="0"/>
                <w:sz w:val="24"/>
                <w:szCs w:val="24"/>
              </w:rPr>
              <w:t>5</w:t>
            </w:r>
            <w:r w:rsidRPr="0091140E">
              <w:rPr>
                <w:b/>
                <w:bCs/>
                <w:caps w:val="0"/>
                <w:sz w:val="24"/>
                <w:szCs w:val="24"/>
              </w:rPr>
              <w:t xml:space="preserve"> procent mellan 201</w:t>
            </w:r>
            <w:r w:rsidR="00911A2E">
              <w:rPr>
                <w:b/>
                <w:bCs/>
                <w:caps w:val="0"/>
                <w:sz w:val="24"/>
                <w:szCs w:val="24"/>
              </w:rPr>
              <w:t>1</w:t>
            </w:r>
            <w:r w:rsidRPr="0091140E">
              <w:rPr>
                <w:b/>
                <w:bCs/>
                <w:caps w:val="0"/>
                <w:sz w:val="24"/>
                <w:szCs w:val="24"/>
              </w:rPr>
              <w:t xml:space="preserve"> och 2025.</w:t>
            </w:r>
          </w:p>
          <w:p w14:paraId="067DF753" w14:textId="60C42FC2" w:rsidR="00F7484D" w:rsidRPr="0091140E" w:rsidRDefault="00F7484D" w:rsidP="00BE13BD">
            <w:pPr>
              <w:pStyle w:val="Tabellrubrik"/>
              <w:spacing w:before="120" w:after="120"/>
              <w:rPr>
                <w:b/>
                <w:bCs/>
                <w:caps w:val="0"/>
              </w:rPr>
            </w:pPr>
            <w:r w:rsidRPr="0091140E">
              <w:rPr>
                <w:b/>
                <w:bCs/>
              </w:rPr>
              <w:t xml:space="preserve">fÖRTYDLIGANDE: </w:t>
            </w:r>
            <w:r w:rsidRPr="0091140E">
              <w:rPr>
                <w:b/>
                <w:bCs/>
                <w:caps w:val="0"/>
              </w:rPr>
              <w:t>Målet gäller den geografiska kommunen, exklusive industrisektorn, och sätts i relation till antal invånare. Siffrorna baseras på utsläpp som härstammar från fossila källor.</w:t>
            </w:r>
          </w:p>
        </w:tc>
      </w:tr>
      <w:tr w:rsidR="0091140E" w:rsidRPr="0091140E" w14:paraId="7D6A9D60" w14:textId="77777777" w:rsidTr="0091140E">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7" w:type="pct"/>
          </w:tcPr>
          <w:p w14:paraId="0ED4A282" w14:textId="77777777" w:rsidR="00F7484D" w:rsidRPr="0091140E" w:rsidRDefault="00F7484D" w:rsidP="00F7484D">
            <w:pPr>
              <w:pStyle w:val="Tabellrubrik"/>
              <w:rPr>
                <w:b/>
                <w:bCs/>
                <w:sz w:val="16"/>
                <w:szCs w:val="16"/>
              </w:rPr>
            </w:pPr>
          </w:p>
        </w:tc>
        <w:tc>
          <w:tcPr>
            <w:tcW w:w="785" w:type="pct"/>
          </w:tcPr>
          <w:p w14:paraId="0E6B1F09" w14:textId="77777777" w:rsidR="00F7484D" w:rsidRPr="0091140E" w:rsidRDefault="00F7484D" w:rsidP="00F7484D">
            <w:pPr>
              <w:pStyle w:val="Tabellrubrik"/>
              <w:cnfStyle w:val="000000100000" w:firstRow="0" w:lastRow="0" w:firstColumn="0" w:lastColumn="0" w:oddVBand="0" w:evenVBand="0" w:oddHBand="1" w:evenHBand="0" w:firstRowFirstColumn="0" w:firstRowLastColumn="0" w:lastRowFirstColumn="0" w:lastRowLastColumn="0"/>
              <w:rPr>
                <w:bCs w:val="0"/>
                <w:sz w:val="16"/>
                <w:szCs w:val="16"/>
              </w:rPr>
            </w:pPr>
            <w:r w:rsidRPr="0091140E">
              <w:rPr>
                <w:bCs w:val="0"/>
                <w:sz w:val="16"/>
                <w:szCs w:val="16"/>
              </w:rPr>
              <w:t>ÅTGÄRD</w:t>
            </w:r>
          </w:p>
        </w:tc>
        <w:tc>
          <w:tcPr>
            <w:tcW w:w="1499" w:type="pct"/>
          </w:tcPr>
          <w:p w14:paraId="3E924C86" w14:textId="77777777" w:rsidR="00F7484D" w:rsidRPr="0091140E" w:rsidRDefault="00F7484D" w:rsidP="00F7484D">
            <w:pPr>
              <w:pStyle w:val="Tabellrubrik"/>
              <w:cnfStyle w:val="000000100000" w:firstRow="0" w:lastRow="0" w:firstColumn="0" w:lastColumn="0" w:oddVBand="0" w:evenVBand="0" w:oddHBand="1" w:evenHBand="0" w:firstRowFirstColumn="0" w:firstRowLastColumn="0" w:lastRowFirstColumn="0" w:lastRowLastColumn="0"/>
              <w:rPr>
                <w:bCs w:val="0"/>
                <w:sz w:val="16"/>
                <w:szCs w:val="16"/>
              </w:rPr>
            </w:pPr>
            <w:r w:rsidRPr="0091140E">
              <w:rPr>
                <w:bCs w:val="0"/>
                <w:sz w:val="16"/>
                <w:szCs w:val="16"/>
              </w:rPr>
              <w:t>vAD SKA GÖRAS</w:t>
            </w:r>
          </w:p>
        </w:tc>
        <w:tc>
          <w:tcPr>
            <w:tcW w:w="386" w:type="pct"/>
          </w:tcPr>
          <w:p w14:paraId="0D8E899F" w14:textId="77777777" w:rsidR="00F7484D" w:rsidRPr="0091140E" w:rsidRDefault="00F7484D" w:rsidP="00F7484D">
            <w:pPr>
              <w:pStyle w:val="Tabellrubrik"/>
              <w:cnfStyle w:val="000000100000" w:firstRow="0" w:lastRow="0" w:firstColumn="0" w:lastColumn="0" w:oddVBand="0" w:evenVBand="0" w:oddHBand="1" w:evenHBand="0" w:firstRowFirstColumn="0" w:firstRowLastColumn="0" w:lastRowFirstColumn="0" w:lastRowLastColumn="0"/>
              <w:rPr>
                <w:bCs w:val="0"/>
                <w:sz w:val="16"/>
                <w:szCs w:val="16"/>
              </w:rPr>
            </w:pPr>
            <w:r w:rsidRPr="0091140E">
              <w:rPr>
                <w:bCs w:val="0"/>
                <w:sz w:val="16"/>
                <w:szCs w:val="16"/>
              </w:rPr>
              <w:t>ÅTGÄRD PÅBÖRJAS</w:t>
            </w:r>
          </w:p>
        </w:tc>
        <w:tc>
          <w:tcPr>
            <w:tcW w:w="375" w:type="pct"/>
          </w:tcPr>
          <w:p w14:paraId="3042638B" w14:textId="77777777" w:rsidR="00F7484D" w:rsidRPr="0091140E" w:rsidRDefault="00F7484D" w:rsidP="00F7484D">
            <w:pPr>
              <w:pStyle w:val="Tabellrubrik"/>
              <w:cnfStyle w:val="000000100000" w:firstRow="0" w:lastRow="0" w:firstColumn="0" w:lastColumn="0" w:oddVBand="0" w:evenVBand="0" w:oddHBand="1" w:evenHBand="0" w:firstRowFirstColumn="0" w:firstRowLastColumn="0" w:lastRowFirstColumn="0" w:lastRowLastColumn="0"/>
              <w:rPr>
                <w:bCs w:val="0"/>
                <w:sz w:val="16"/>
                <w:szCs w:val="16"/>
              </w:rPr>
            </w:pPr>
            <w:r w:rsidRPr="0091140E">
              <w:rPr>
                <w:bCs w:val="0"/>
                <w:sz w:val="16"/>
                <w:szCs w:val="16"/>
              </w:rPr>
              <w:t>åTGÄRD SKA VARA KLAR</w:t>
            </w:r>
          </w:p>
        </w:tc>
        <w:tc>
          <w:tcPr>
            <w:tcW w:w="809" w:type="pct"/>
          </w:tcPr>
          <w:p w14:paraId="7DF1899C" w14:textId="77777777" w:rsidR="00F7484D" w:rsidRPr="0091140E" w:rsidRDefault="00DC0A76" w:rsidP="009D70CC">
            <w:pPr>
              <w:pStyle w:val="Tabellrubrik"/>
              <w:cnfStyle w:val="000000100000" w:firstRow="0" w:lastRow="0" w:firstColumn="0" w:lastColumn="0" w:oddVBand="0" w:evenVBand="0" w:oddHBand="1" w:evenHBand="0" w:firstRowFirstColumn="0" w:firstRowLastColumn="0" w:lastRowFirstColumn="0" w:lastRowLastColumn="0"/>
              <w:rPr>
                <w:bCs w:val="0"/>
                <w:sz w:val="16"/>
                <w:szCs w:val="16"/>
              </w:rPr>
            </w:pPr>
            <w:r w:rsidRPr="0091140E">
              <w:rPr>
                <w:sz w:val="16"/>
                <w:szCs w:val="16"/>
              </w:rPr>
              <w:t xml:space="preserve">HUR UPPFÖLJNING SKA SKE </w:t>
            </w:r>
          </w:p>
        </w:tc>
        <w:tc>
          <w:tcPr>
            <w:tcW w:w="333" w:type="pct"/>
          </w:tcPr>
          <w:p w14:paraId="363915C4" w14:textId="77777777" w:rsidR="00F7484D" w:rsidRPr="0091140E" w:rsidRDefault="001B5ECC" w:rsidP="00F7484D">
            <w:pPr>
              <w:pStyle w:val="Tabellrubrik"/>
              <w:cnfStyle w:val="000000100000" w:firstRow="0" w:lastRow="0" w:firstColumn="0" w:lastColumn="0" w:oddVBand="0" w:evenVBand="0" w:oddHBand="1" w:evenHBand="0" w:firstRowFirstColumn="0" w:firstRowLastColumn="0" w:lastRowFirstColumn="0" w:lastRowLastColumn="0"/>
              <w:rPr>
                <w:bCs w:val="0"/>
                <w:sz w:val="16"/>
                <w:szCs w:val="16"/>
              </w:rPr>
            </w:pPr>
            <w:r w:rsidRPr="0091140E">
              <w:rPr>
                <w:bCs w:val="0"/>
                <w:caps w:val="0"/>
                <w:sz w:val="16"/>
                <w:szCs w:val="16"/>
              </w:rPr>
              <w:t>ANSVAR</w:t>
            </w:r>
          </w:p>
          <w:p w14:paraId="4704CFDA" w14:textId="77777777" w:rsidR="00614779" w:rsidRPr="0091140E" w:rsidRDefault="00614779" w:rsidP="009D70CC">
            <w:pPr>
              <w:pStyle w:val="Tabellrubrik"/>
              <w:cnfStyle w:val="000000100000" w:firstRow="0" w:lastRow="0" w:firstColumn="0" w:lastColumn="0" w:oddVBand="0" w:evenVBand="0" w:oddHBand="1" w:evenHBand="0" w:firstRowFirstColumn="0" w:firstRowLastColumn="0" w:lastRowFirstColumn="0" w:lastRowLastColumn="0"/>
              <w:rPr>
                <w:bCs w:val="0"/>
                <w:sz w:val="16"/>
                <w:szCs w:val="16"/>
              </w:rPr>
            </w:pPr>
            <w:r w:rsidRPr="0091140E">
              <w:rPr>
                <w:bCs w:val="0"/>
                <w:sz w:val="16"/>
                <w:szCs w:val="16"/>
              </w:rPr>
              <w:t xml:space="preserve"> </w:t>
            </w:r>
          </w:p>
        </w:tc>
        <w:tc>
          <w:tcPr>
            <w:tcW w:w="586" w:type="pct"/>
          </w:tcPr>
          <w:p w14:paraId="1EA6BB42" w14:textId="77777777" w:rsidR="00F7484D" w:rsidRPr="0091140E" w:rsidRDefault="00F7484D" w:rsidP="00F7484D">
            <w:pPr>
              <w:pStyle w:val="Tabellrubrik"/>
              <w:cnfStyle w:val="000000100000" w:firstRow="0" w:lastRow="0" w:firstColumn="0" w:lastColumn="0" w:oddVBand="0" w:evenVBand="0" w:oddHBand="1" w:evenHBand="0" w:firstRowFirstColumn="0" w:firstRowLastColumn="0" w:lastRowFirstColumn="0" w:lastRowLastColumn="0"/>
              <w:rPr>
                <w:sz w:val="16"/>
                <w:szCs w:val="16"/>
              </w:rPr>
            </w:pPr>
            <w:r w:rsidRPr="0091140E">
              <w:rPr>
                <w:bCs w:val="0"/>
                <w:sz w:val="16"/>
                <w:szCs w:val="16"/>
              </w:rPr>
              <w:t>eKONOMISK REDOGÖRELSE</w:t>
            </w:r>
          </w:p>
        </w:tc>
      </w:tr>
      <w:tr w:rsidR="0091140E" w:rsidRPr="0091140E" w14:paraId="78347D3E" w14:textId="77777777" w:rsidTr="0091140E">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7E247A3C" w14:textId="77777777" w:rsidR="005F0235" w:rsidRPr="0091140E" w:rsidRDefault="005F0235" w:rsidP="005F0235">
            <w:pPr>
              <w:spacing w:before="4"/>
              <w:rPr>
                <w:rFonts w:ascii="Garamond" w:hAnsi="Garamond"/>
                <w:b w:val="0"/>
              </w:rPr>
            </w:pPr>
            <w:r w:rsidRPr="0091140E">
              <w:rPr>
                <w:rFonts w:ascii="Garamond" w:hAnsi="Garamond"/>
                <w:b w:val="0"/>
              </w:rPr>
              <w:t>1:</w:t>
            </w:r>
            <w:r w:rsidR="00757739">
              <w:rPr>
                <w:rFonts w:ascii="Garamond" w:hAnsi="Garamond"/>
                <w:b w:val="0"/>
              </w:rPr>
              <w:t>1</w:t>
            </w:r>
          </w:p>
        </w:tc>
        <w:tc>
          <w:tcPr>
            <w:tcW w:w="785" w:type="pct"/>
          </w:tcPr>
          <w:p w14:paraId="5872547E" w14:textId="77777777" w:rsidR="005F0235" w:rsidRPr="0091140E" w:rsidRDefault="005F0235" w:rsidP="005F0235">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91140E">
              <w:rPr>
                <w:rFonts w:ascii="Garamond" w:eastAsia="Garamond" w:hAnsi="Garamond" w:cs="Times New Roman"/>
              </w:rPr>
              <w:t>Installera fler solcells</w:t>
            </w:r>
            <w:r w:rsidRPr="0091140E">
              <w:rPr>
                <w:rFonts w:ascii="Garamond" w:eastAsia="Garamond" w:hAnsi="Garamond" w:cs="Times New Roman"/>
              </w:rPr>
              <w:softHyphen/>
              <w:t>anläggningar</w:t>
            </w:r>
            <w:r w:rsidR="000C2D18" w:rsidRPr="0091140E">
              <w:rPr>
                <w:rFonts w:ascii="Garamond" w:eastAsia="Garamond" w:hAnsi="Garamond" w:cs="Times New Roman"/>
              </w:rPr>
              <w:t>.</w:t>
            </w:r>
          </w:p>
        </w:tc>
        <w:tc>
          <w:tcPr>
            <w:tcW w:w="1499" w:type="pct"/>
          </w:tcPr>
          <w:p w14:paraId="352059FD" w14:textId="77777777" w:rsidR="005F0235" w:rsidRPr="0091140E" w:rsidRDefault="00AE13EC" w:rsidP="005F0235">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sidRPr="000E6428">
              <w:rPr>
                <w:rFonts w:ascii="Garamond" w:eastAsia="Garamond" w:hAnsi="Garamond" w:cs="Times New Roman"/>
                <w:bCs w:val="0"/>
              </w:rPr>
              <w:t>Utreda förutsättningar för solceller och installera där det är lönsamt.</w:t>
            </w:r>
          </w:p>
        </w:tc>
        <w:tc>
          <w:tcPr>
            <w:tcW w:w="386" w:type="pct"/>
          </w:tcPr>
          <w:p w14:paraId="35290E2F" w14:textId="5AABC8D4" w:rsidR="005F0235" w:rsidRPr="0091140E" w:rsidRDefault="005D1F76" w:rsidP="005F0235">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Pr>
                <w:rFonts w:ascii="Garamond" w:eastAsia="Garamond" w:hAnsi="Garamond" w:cs="Times New Roman"/>
                <w:bCs w:val="0"/>
              </w:rPr>
              <w:t>Pågående</w:t>
            </w:r>
          </w:p>
        </w:tc>
        <w:tc>
          <w:tcPr>
            <w:tcW w:w="375" w:type="pct"/>
          </w:tcPr>
          <w:p w14:paraId="031201A9" w14:textId="3DAE0D6B" w:rsidR="005F0235" w:rsidRPr="0091140E" w:rsidRDefault="00C732FF" w:rsidP="005D1F76">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Pr>
                <w:rFonts w:ascii="Garamond" w:hAnsi="Garamond"/>
                <w:bCs w:val="0"/>
              </w:rPr>
              <w:t>202</w:t>
            </w:r>
            <w:r w:rsidR="005D1F76">
              <w:rPr>
                <w:rFonts w:ascii="Garamond" w:hAnsi="Garamond"/>
                <w:bCs w:val="0"/>
              </w:rPr>
              <w:t>3</w:t>
            </w:r>
          </w:p>
        </w:tc>
        <w:tc>
          <w:tcPr>
            <w:tcW w:w="809" w:type="pct"/>
          </w:tcPr>
          <w:p w14:paraId="64D6690A" w14:textId="77777777" w:rsidR="005F0235" w:rsidRPr="0091140E" w:rsidRDefault="005F0235" w:rsidP="005F0235">
            <w:pPr>
              <w:pStyle w:val="Tabelltext"/>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bCs w:val="0"/>
              </w:rPr>
            </w:pPr>
            <w:r w:rsidRPr="0091140E">
              <w:rPr>
                <w:rFonts w:ascii="Garamond" w:eastAsia="Garamond" w:hAnsi="Garamond" w:cs="Times New Roman"/>
                <w:bCs w:val="0"/>
              </w:rPr>
              <w:t>Årligen rapportera antal byggnader med solceller i relation till antal ny- och ombyggnader.</w:t>
            </w:r>
            <w:r w:rsidR="00AE13EC">
              <w:rPr>
                <w:rFonts w:ascii="Garamond" w:eastAsia="Garamond" w:hAnsi="Garamond" w:cs="Times New Roman"/>
                <w:bCs w:val="0"/>
              </w:rPr>
              <w:t xml:space="preserve"> Årligen rapportera mängd egenproducerad el.</w:t>
            </w:r>
          </w:p>
        </w:tc>
        <w:tc>
          <w:tcPr>
            <w:tcW w:w="333" w:type="pct"/>
          </w:tcPr>
          <w:p w14:paraId="10888AC4" w14:textId="77777777" w:rsidR="005F0235" w:rsidRPr="0091140E" w:rsidRDefault="00AB3E1F" w:rsidP="005F0235">
            <w:pPr>
              <w:pStyle w:val="Tabelltext"/>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val="0"/>
              </w:rPr>
            </w:pPr>
            <w:r>
              <w:rPr>
                <w:rFonts w:ascii="Garamond" w:eastAsia="Garamond" w:hAnsi="Garamond" w:cs="Times New Roman"/>
                <w:bCs w:val="0"/>
              </w:rPr>
              <w:t>HHM</w:t>
            </w:r>
            <w:r w:rsidR="00A33C1D">
              <w:rPr>
                <w:rFonts w:ascii="Garamond" w:eastAsia="Garamond" w:hAnsi="Garamond" w:cs="Times New Roman"/>
                <w:bCs w:val="0"/>
              </w:rPr>
              <w:t xml:space="preserve"> &amp; TFF</w:t>
            </w:r>
          </w:p>
        </w:tc>
        <w:tc>
          <w:tcPr>
            <w:tcW w:w="586" w:type="pct"/>
          </w:tcPr>
          <w:p w14:paraId="61403B6C" w14:textId="77777777" w:rsidR="005F0235" w:rsidRPr="0091140E" w:rsidRDefault="00D22886" w:rsidP="005F0235">
            <w:pPr>
              <w:pStyle w:val="Tabelltext"/>
              <w:cnfStyle w:val="000000010000" w:firstRow="0" w:lastRow="0" w:firstColumn="0" w:lastColumn="0" w:oddVBand="0" w:evenVBand="0" w:oddHBand="0" w:evenHBand="1" w:firstRowFirstColumn="0" w:firstRowLastColumn="0" w:lastRowFirstColumn="0" w:lastRowLastColumn="0"/>
              <w:rPr>
                <w:rFonts w:ascii="Garamond" w:hAnsi="Garamond"/>
                <w:i/>
              </w:rPr>
            </w:pPr>
            <w:r w:rsidRPr="0091140E">
              <w:rPr>
                <w:rFonts w:ascii="Garamond" w:eastAsia="Garamond" w:hAnsi="Garamond" w:cs="Times New Roman"/>
                <w:bCs w:val="0"/>
              </w:rPr>
              <w:t>Inom ram.</w:t>
            </w:r>
          </w:p>
        </w:tc>
      </w:tr>
      <w:tr w:rsidR="0091140E" w:rsidRPr="00587630" w14:paraId="7F396C1A" w14:textId="77777777" w:rsidTr="0091140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10B599A7" w14:textId="77777777" w:rsidR="0091140E" w:rsidRPr="00587630" w:rsidRDefault="00757739" w:rsidP="0091140E">
            <w:pPr>
              <w:spacing w:before="4" w:line="276" w:lineRule="auto"/>
              <w:rPr>
                <w:rFonts w:ascii="Garamond" w:hAnsi="Garamond"/>
                <w:b w:val="0"/>
              </w:rPr>
            </w:pPr>
            <w:r w:rsidRPr="00587630">
              <w:rPr>
                <w:rFonts w:ascii="Garamond" w:hAnsi="Garamond"/>
                <w:b w:val="0"/>
              </w:rPr>
              <w:t>1:2</w:t>
            </w:r>
          </w:p>
          <w:p w14:paraId="21D46553" w14:textId="77777777" w:rsidR="0091140E" w:rsidRPr="00587630" w:rsidRDefault="0091140E" w:rsidP="0091140E">
            <w:pPr>
              <w:pStyle w:val="Normaltindrag"/>
              <w:rPr>
                <w:rFonts w:ascii="Garamond" w:hAnsi="Garamond"/>
                <w:b w:val="0"/>
              </w:rPr>
            </w:pPr>
          </w:p>
        </w:tc>
        <w:tc>
          <w:tcPr>
            <w:tcW w:w="785" w:type="pct"/>
          </w:tcPr>
          <w:p w14:paraId="6C3FE9D5" w14:textId="77777777" w:rsidR="0091140E" w:rsidRPr="00587630" w:rsidRDefault="0091140E" w:rsidP="0091140E">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r w:rsidRPr="00587630">
              <w:rPr>
                <w:bCs/>
                <w:color w:val="auto"/>
                <w:sz w:val="22"/>
                <w:szCs w:val="22"/>
              </w:rPr>
              <w:t>Minska och effektivisera transporter med negativ miljöpåverkan.</w:t>
            </w:r>
          </w:p>
          <w:p w14:paraId="6AFA718F" w14:textId="77777777" w:rsidR="0091140E" w:rsidRPr="00587630" w:rsidRDefault="0091140E" w:rsidP="0091140E">
            <w:pPr>
              <w:pStyle w:val="Default"/>
              <w:cnfStyle w:val="000000100000" w:firstRow="0" w:lastRow="0" w:firstColumn="0" w:lastColumn="0" w:oddVBand="0" w:evenVBand="0" w:oddHBand="1" w:evenHBand="0" w:firstRowFirstColumn="0" w:firstRowLastColumn="0" w:lastRowFirstColumn="0" w:lastRowLastColumn="0"/>
              <w:rPr>
                <w:bCs/>
                <w:color w:val="auto"/>
              </w:rPr>
            </w:pPr>
          </w:p>
          <w:p w14:paraId="24E36B6B" w14:textId="77777777" w:rsidR="0091140E" w:rsidRPr="00587630" w:rsidRDefault="0091140E" w:rsidP="0091140E">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99" w:type="pct"/>
          </w:tcPr>
          <w:p w14:paraId="439CB413" w14:textId="77777777" w:rsidR="0091140E" w:rsidRPr="00587630" w:rsidRDefault="0091140E" w:rsidP="0091140E">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 xml:space="preserve">Verksamheterna ska genom olika åtgärder minska behovet för transporter samt effektivisera de transporter som görs. Exempel på åtgärder inkluderar utbildning i </w:t>
            </w:r>
            <w:proofErr w:type="spellStart"/>
            <w:r w:rsidRPr="00587630">
              <w:rPr>
                <w:rFonts w:ascii="Garamond" w:hAnsi="Garamond"/>
                <w:bCs w:val="0"/>
              </w:rPr>
              <w:t>eco-driving</w:t>
            </w:r>
            <w:proofErr w:type="spellEnd"/>
            <w:r w:rsidRPr="00587630">
              <w:rPr>
                <w:rFonts w:ascii="Garamond" w:hAnsi="Garamond"/>
                <w:bCs w:val="0"/>
              </w:rPr>
              <w:t>, utöka antal trygghetskameror, inköp via internet, förbättra förutsättningar för distansmöten för tjänstemöten och med brukare</w:t>
            </w:r>
            <w:r w:rsidR="00A33C1D" w:rsidRPr="00587630">
              <w:rPr>
                <w:rFonts w:ascii="Garamond" w:hAnsi="Garamond"/>
                <w:bCs w:val="0"/>
              </w:rPr>
              <w:t>,</w:t>
            </w:r>
            <w:r w:rsidRPr="00587630">
              <w:rPr>
                <w:rFonts w:ascii="Garamond" w:hAnsi="Garamond"/>
                <w:bCs w:val="0"/>
              </w:rPr>
              <w:t xml:space="preserve"> samt använda kommunens bilar framför privata bilar. </w:t>
            </w:r>
          </w:p>
        </w:tc>
        <w:tc>
          <w:tcPr>
            <w:tcW w:w="386" w:type="pct"/>
          </w:tcPr>
          <w:p w14:paraId="6DB50C53" w14:textId="33F77437" w:rsidR="0091140E" w:rsidRPr="00587630" w:rsidRDefault="005D1F76" w:rsidP="0091140E">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bCs/>
              </w:rPr>
              <w:t>Pågående</w:t>
            </w:r>
          </w:p>
        </w:tc>
        <w:tc>
          <w:tcPr>
            <w:tcW w:w="375" w:type="pct"/>
          </w:tcPr>
          <w:p w14:paraId="55A6BAAC" w14:textId="11513BD1" w:rsidR="0091140E" w:rsidRPr="00587630" w:rsidRDefault="00C732FF" w:rsidP="00781E3B">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bCs/>
              </w:rPr>
              <w:t>202</w:t>
            </w:r>
            <w:r w:rsidR="005D1F76" w:rsidRPr="00587630">
              <w:rPr>
                <w:rFonts w:ascii="Garamond" w:hAnsi="Garamond"/>
                <w:bCs/>
              </w:rPr>
              <w:t>3</w:t>
            </w:r>
          </w:p>
        </w:tc>
        <w:tc>
          <w:tcPr>
            <w:tcW w:w="809" w:type="pct"/>
          </w:tcPr>
          <w:p w14:paraId="78542F53" w14:textId="77777777" w:rsidR="0091140E" w:rsidRPr="00587630" w:rsidRDefault="0091140E" w:rsidP="0091140E">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sidRPr="00587630">
              <w:rPr>
                <w:rFonts w:ascii="Garamond" w:eastAsiaTheme="majorEastAsia" w:hAnsi="Garamond" w:cstheme="majorBidi"/>
                <w:bCs w:val="0"/>
              </w:rPr>
              <w:t>Redovisa vilka åtgärder som har tagits.</w:t>
            </w:r>
          </w:p>
          <w:p w14:paraId="50A870FF" w14:textId="77777777" w:rsidR="0091140E" w:rsidRPr="00587630" w:rsidRDefault="0091140E" w:rsidP="0091140E">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p>
          <w:p w14:paraId="6903CB90" w14:textId="77777777" w:rsidR="005C5E87" w:rsidRPr="00587630" w:rsidRDefault="005C5E87" w:rsidP="0091140E">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sidRPr="00587630">
              <w:rPr>
                <w:rFonts w:ascii="Garamond" w:eastAsiaTheme="majorEastAsia" w:hAnsi="Garamond" w:cstheme="majorBidi"/>
                <w:bCs w:val="0"/>
              </w:rPr>
              <w:t>Redovisa resor med egen bil i tjänsten och resor bokade genom kommunens resebyrå.</w:t>
            </w:r>
          </w:p>
          <w:p w14:paraId="51A546DA" w14:textId="77777777" w:rsidR="0091140E" w:rsidRPr="00587630" w:rsidRDefault="0091140E" w:rsidP="0091140E">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33" w:type="pct"/>
          </w:tcPr>
          <w:p w14:paraId="4C9BF67B" w14:textId="77777777" w:rsidR="0091140E" w:rsidRPr="00587630" w:rsidRDefault="00540B02" w:rsidP="0091140E">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proofErr w:type="gramStart"/>
            <w:r w:rsidRPr="00587630">
              <w:rPr>
                <w:rFonts w:ascii="Garamond" w:eastAsiaTheme="majorEastAsia" w:hAnsi="Garamond" w:cstheme="majorBidi"/>
                <w:bCs/>
              </w:rPr>
              <w:t>HOAB,  KLK</w:t>
            </w:r>
            <w:proofErr w:type="gramEnd"/>
            <w:r w:rsidRPr="00587630">
              <w:rPr>
                <w:rFonts w:ascii="Garamond" w:eastAsiaTheme="majorEastAsia" w:hAnsi="Garamond" w:cstheme="majorBidi"/>
                <w:bCs/>
              </w:rPr>
              <w:t>, KUF, SBF,  SOC &amp;</w:t>
            </w:r>
            <w:r w:rsidR="0091140E" w:rsidRPr="00587630">
              <w:rPr>
                <w:rFonts w:ascii="Garamond" w:eastAsiaTheme="majorEastAsia" w:hAnsi="Garamond" w:cstheme="majorBidi"/>
                <w:bCs/>
              </w:rPr>
              <w:t xml:space="preserve"> TFF </w:t>
            </w:r>
          </w:p>
        </w:tc>
        <w:tc>
          <w:tcPr>
            <w:tcW w:w="586" w:type="pct"/>
          </w:tcPr>
          <w:p w14:paraId="164BABFF" w14:textId="77777777" w:rsidR="0091140E" w:rsidRPr="00587630" w:rsidRDefault="0091140E" w:rsidP="0091140E">
            <w:pPr>
              <w:pStyle w:val="Tabelltext"/>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Inom ram.</w:t>
            </w:r>
          </w:p>
          <w:p w14:paraId="70120AE8" w14:textId="77777777" w:rsidR="0091140E" w:rsidRPr="00587630" w:rsidRDefault="0091140E" w:rsidP="0091140E">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p>
        </w:tc>
      </w:tr>
    </w:tbl>
    <w:p w14:paraId="79629565" w14:textId="77777777" w:rsidR="00C72838" w:rsidRPr="00587630" w:rsidRDefault="00C72838">
      <w:r w:rsidRPr="00587630">
        <w:rPr>
          <w:bCs/>
        </w:rPr>
        <w:br w:type="page"/>
      </w:r>
    </w:p>
    <w:tbl>
      <w:tblPr>
        <w:tblStyle w:val="Ljustrutnt-dekorfrg3"/>
        <w:tblpPr w:leftFromText="141" w:rightFromText="141" w:vertAnchor="text" w:horzAnchor="margin" w:tblpY="-68"/>
        <w:tblW w:w="5000" w:type="pct"/>
        <w:tblLayout w:type="fixed"/>
        <w:tblLook w:val="04A0" w:firstRow="1" w:lastRow="0" w:firstColumn="1" w:lastColumn="0" w:noHBand="0" w:noVBand="1"/>
      </w:tblPr>
      <w:tblGrid>
        <w:gridCol w:w="665"/>
        <w:gridCol w:w="2302"/>
        <w:gridCol w:w="4396"/>
        <w:gridCol w:w="1132"/>
        <w:gridCol w:w="1100"/>
        <w:gridCol w:w="2372"/>
        <w:gridCol w:w="977"/>
        <w:gridCol w:w="1719"/>
      </w:tblGrid>
      <w:tr w:rsidR="0091140E" w:rsidRPr="00587630" w14:paraId="50B843AC" w14:textId="77777777" w:rsidTr="0091140E">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3DC26DB0" w14:textId="3E7A66AD" w:rsidR="00BB4635" w:rsidRPr="00587630" w:rsidRDefault="00643146" w:rsidP="005D1F76">
            <w:pPr>
              <w:pStyle w:val="Tabelltext"/>
              <w:rPr>
                <w:rFonts w:ascii="Garamond" w:hAnsi="Garamond"/>
                <w:b w:val="0"/>
                <w:bCs/>
              </w:rPr>
            </w:pPr>
            <w:r w:rsidRPr="00587630">
              <w:rPr>
                <w:rFonts w:ascii="Garamond" w:hAnsi="Garamond"/>
                <w:b w:val="0"/>
                <w:bCs/>
              </w:rPr>
              <w:lastRenderedPageBreak/>
              <w:t>1:</w:t>
            </w:r>
            <w:r w:rsidR="005D1F76" w:rsidRPr="00587630">
              <w:rPr>
                <w:rFonts w:ascii="Garamond" w:hAnsi="Garamond"/>
                <w:b w:val="0"/>
                <w:bCs/>
              </w:rPr>
              <w:t>3</w:t>
            </w:r>
          </w:p>
        </w:tc>
        <w:tc>
          <w:tcPr>
            <w:tcW w:w="785" w:type="pct"/>
          </w:tcPr>
          <w:p w14:paraId="66F6C8F5" w14:textId="77777777" w:rsidR="00BB4635" w:rsidRPr="00587630" w:rsidRDefault="00BB4635" w:rsidP="000E6428">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I detaljplan uppmärksamma möjlighet till solceller på byggnader där det är lämpligt</w:t>
            </w:r>
            <w:r w:rsidR="000E6428" w:rsidRPr="00587630">
              <w:rPr>
                <w:rFonts w:ascii="Garamond" w:hAnsi="Garamond"/>
                <w:b w:val="0"/>
              </w:rPr>
              <w:t>.</w:t>
            </w:r>
          </w:p>
        </w:tc>
        <w:tc>
          <w:tcPr>
            <w:tcW w:w="1499" w:type="pct"/>
          </w:tcPr>
          <w:p w14:paraId="24885EE9" w14:textId="77777777" w:rsidR="00BB4635" w:rsidRPr="00587630" w:rsidRDefault="00BB4635" w:rsidP="00BB131B">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I detaljplan uppmärksamma möjlighet till solceller på byggnader där det är lämpligt</w:t>
            </w:r>
            <w:r w:rsidR="00BB131B" w:rsidRPr="00587630">
              <w:rPr>
                <w:rFonts w:ascii="Garamond" w:hAnsi="Garamond"/>
                <w:b w:val="0"/>
              </w:rPr>
              <w:t>.</w:t>
            </w:r>
          </w:p>
        </w:tc>
        <w:tc>
          <w:tcPr>
            <w:tcW w:w="386" w:type="pct"/>
          </w:tcPr>
          <w:p w14:paraId="1EADC672" w14:textId="64C7DF7F" w:rsidR="00BB4635" w:rsidRPr="00587630" w:rsidRDefault="005D1F76" w:rsidP="005D1F76">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Pågående</w:t>
            </w:r>
          </w:p>
        </w:tc>
        <w:tc>
          <w:tcPr>
            <w:tcW w:w="375" w:type="pct"/>
          </w:tcPr>
          <w:p w14:paraId="0BA2C6EE" w14:textId="3E24E683" w:rsidR="00BB4635" w:rsidRPr="00587630" w:rsidRDefault="00C732FF" w:rsidP="005D1F76">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202</w:t>
            </w:r>
            <w:r w:rsidR="005D1F76" w:rsidRPr="00587630">
              <w:rPr>
                <w:rFonts w:ascii="Garamond" w:hAnsi="Garamond"/>
                <w:b w:val="0"/>
              </w:rPr>
              <w:t>3</w:t>
            </w:r>
          </w:p>
        </w:tc>
        <w:tc>
          <w:tcPr>
            <w:tcW w:w="809" w:type="pct"/>
          </w:tcPr>
          <w:p w14:paraId="7EB63ED2" w14:textId="77777777" w:rsidR="00BB4635" w:rsidRPr="00587630" w:rsidRDefault="00BB4635" w:rsidP="00BB4635">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 xml:space="preserve">Frågan ska ha funnits med i alla detaljplaner där det är relevant. En bedömning görs årligen. </w:t>
            </w:r>
          </w:p>
        </w:tc>
        <w:tc>
          <w:tcPr>
            <w:tcW w:w="333" w:type="pct"/>
          </w:tcPr>
          <w:p w14:paraId="3094FE7E" w14:textId="77777777" w:rsidR="00BB4635" w:rsidRPr="00587630" w:rsidRDefault="00BB4635" w:rsidP="00D22886">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SBF</w:t>
            </w:r>
          </w:p>
        </w:tc>
        <w:tc>
          <w:tcPr>
            <w:tcW w:w="586" w:type="pct"/>
          </w:tcPr>
          <w:p w14:paraId="5EF3F985" w14:textId="77777777" w:rsidR="00BB4635" w:rsidRPr="00587630" w:rsidRDefault="00BB4635" w:rsidP="00BB4635">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587630">
              <w:rPr>
                <w:rFonts w:ascii="Garamond" w:hAnsi="Garamond"/>
                <w:b w:val="0"/>
              </w:rPr>
              <w:t xml:space="preserve">Inom ram. </w:t>
            </w:r>
          </w:p>
        </w:tc>
      </w:tr>
      <w:tr w:rsidR="009974AB" w:rsidRPr="00587630" w14:paraId="229EE797" w14:textId="77777777" w:rsidTr="0091140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04E26626" w14:textId="06F3AD22" w:rsidR="009974AB" w:rsidRPr="00587630" w:rsidRDefault="009974AB" w:rsidP="00BB4635">
            <w:pPr>
              <w:pStyle w:val="Tabelltext"/>
              <w:rPr>
                <w:rFonts w:ascii="Garamond" w:hAnsi="Garamond"/>
                <w:b w:val="0"/>
              </w:rPr>
            </w:pPr>
            <w:r w:rsidRPr="00587630">
              <w:rPr>
                <w:rFonts w:ascii="Garamond" w:hAnsi="Garamond"/>
                <w:b w:val="0"/>
              </w:rPr>
              <w:t>1:</w:t>
            </w:r>
            <w:r w:rsidR="005D1F76" w:rsidRPr="00587630">
              <w:rPr>
                <w:rFonts w:ascii="Garamond" w:hAnsi="Garamond"/>
                <w:b w:val="0"/>
              </w:rPr>
              <w:t>4</w:t>
            </w:r>
          </w:p>
        </w:tc>
        <w:tc>
          <w:tcPr>
            <w:tcW w:w="785" w:type="pct"/>
          </w:tcPr>
          <w:p w14:paraId="7C7577C6" w14:textId="57808842" w:rsidR="009974AB" w:rsidRPr="00587630" w:rsidRDefault="009974AB" w:rsidP="000E6428">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Verka för ökad kolinlagring i Höganäs</w:t>
            </w:r>
          </w:p>
        </w:tc>
        <w:tc>
          <w:tcPr>
            <w:tcW w:w="1499" w:type="pct"/>
          </w:tcPr>
          <w:p w14:paraId="4180DB12" w14:textId="6F7EF3F1" w:rsidR="001836A7" w:rsidRPr="00587630" w:rsidRDefault="009974AB" w:rsidP="00587630">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 xml:space="preserve">Skog och mark har förmåga att ta upp och lagra koldioxid från atmosfären. Genom att stimulera ett ökat upptag i skog och mark i </w:t>
            </w:r>
            <w:r w:rsidR="001836A7" w:rsidRPr="00587630">
              <w:rPr>
                <w:rFonts w:ascii="Garamond" w:hAnsi="Garamond"/>
                <w:bCs w:val="0"/>
              </w:rPr>
              <w:t>kommunen</w:t>
            </w:r>
            <w:r w:rsidRPr="00587630">
              <w:rPr>
                <w:rFonts w:ascii="Garamond" w:hAnsi="Garamond"/>
                <w:bCs w:val="0"/>
              </w:rPr>
              <w:t xml:space="preserve"> </w:t>
            </w:r>
            <w:r w:rsidR="00587630" w:rsidRPr="00587630">
              <w:rPr>
                <w:rFonts w:ascii="Garamond" w:hAnsi="Garamond"/>
                <w:bCs w:val="0"/>
              </w:rPr>
              <w:t>minskar nettoutsläppen av koldioxid till atmosfären.</w:t>
            </w:r>
          </w:p>
        </w:tc>
        <w:tc>
          <w:tcPr>
            <w:tcW w:w="386" w:type="pct"/>
          </w:tcPr>
          <w:p w14:paraId="07610A00" w14:textId="7EA531F7" w:rsidR="009974AB" w:rsidRPr="00587630" w:rsidRDefault="005D1F76" w:rsidP="00BB4635">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2021</w:t>
            </w:r>
          </w:p>
        </w:tc>
        <w:tc>
          <w:tcPr>
            <w:tcW w:w="375" w:type="pct"/>
          </w:tcPr>
          <w:p w14:paraId="30C947EA" w14:textId="57363AD2" w:rsidR="009974AB" w:rsidRPr="00587630" w:rsidRDefault="005D1F76" w:rsidP="00BB4635">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2023</w:t>
            </w:r>
          </w:p>
        </w:tc>
        <w:tc>
          <w:tcPr>
            <w:tcW w:w="809" w:type="pct"/>
          </w:tcPr>
          <w:p w14:paraId="34D8B267" w14:textId="01242C18" w:rsidR="009974AB" w:rsidRPr="00587630" w:rsidRDefault="00587630" w:rsidP="00BB4635">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sidRPr="00587630">
              <w:rPr>
                <w:rFonts w:ascii="Garamond" w:eastAsiaTheme="majorEastAsia" w:hAnsi="Garamond" w:cstheme="majorBidi"/>
                <w:bCs w:val="0"/>
              </w:rPr>
              <w:t>Redovisning av genomförda insatser</w:t>
            </w:r>
          </w:p>
        </w:tc>
        <w:tc>
          <w:tcPr>
            <w:tcW w:w="333" w:type="pct"/>
          </w:tcPr>
          <w:p w14:paraId="7840DD73" w14:textId="262B6870" w:rsidR="009974AB" w:rsidRPr="00587630" w:rsidRDefault="009C6A48" w:rsidP="00D22886">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sidRPr="00587630">
              <w:rPr>
                <w:rFonts w:ascii="Garamond" w:eastAsiaTheme="majorEastAsia" w:hAnsi="Garamond" w:cstheme="majorBidi"/>
                <w:bCs w:val="0"/>
              </w:rPr>
              <w:t>KLK</w:t>
            </w:r>
          </w:p>
        </w:tc>
        <w:tc>
          <w:tcPr>
            <w:tcW w:w="586" w:type="pct"/>
          </w:tcPr>
          <w:p w14:paraId="6B7C8248" w14:textId="619F0968" w:rsidR="009974AB" w:rsidRPr="00587630" w:rsidRDefault="00587630" w:rsidP="00BB4635">
            <w:pPr>
              <w:pStyle w:val="Tabelltext"/>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Inom ram</w:t>
            </w:r>
          </w:p>
        </w:tc>
      </w:tr>
    </w:tbl>
    <w:p w14:paraId="48090DF4" w14:textId="77777777" w:rsidR="00EB3F38" w:rsidRPr="00643146" w:rsidRDefault="00EB3F38"/>
    <w:p w14:paraId="1E6915C5" w14:textId="77777777" w:rsidR="00F7484D" w:rsidRPr="00643146" w:rsidRDefault="00F7484D">
      <w:pPr>
        <w:rPr>
          <w:caps/>
        </w:rPr>
      </w:pPr>
    </w:p>
    <w:p w14:paraId="4074EF06" w14:textId="77777777" w:rsidR="00F7484D" w:rsidRPr="00643146" w:rsidRDefault="00F7484D">
      <w:pPr>
        <w:rPr>
          <w:caps/>
        </w:rPr>
        <w:sectPr w:rsidR="00F7484D" w:rsidRPr="00643146" w:rsidSect="00F7484D">
          <w:type w:val="continuous"/>
          <w:pgSz w:w="16838" w:h="11906" w:orient="landscape" w:code="9"/>
          <w:pgMar w:top="692" w:right="1134" w:bottom="851" w:left="1021" w:header="283" w:footer="170" w:gutter="0"/>
          <w:cols w:space="708"/>
          <w:titlePg/>
          <w:docGrid w:linePitch="360"/>
        </w:sectPr>
      </w:pPr>
    </w:p>
    <w:p w14:paraId="61028574" w14:textId="77777777" w:rsidR="00F7484D" w:rsidRPr="005F705D" w:rsidRDefault="00F7484D" w:rsidP="00EB3F38">
      <w:pPr>
        <w:rPr>
          <w:b/>
        </w:rPr>
        <w:sectPr w:rsidR="00F7484D" w:rsidRPr="005F705D" w:rsidSect="00F7484D">
          <w:type w:val="continuous"/>
          <w:pgSz w:w="16838" w:h="11906" w:orient="landscape" w:code="9"/>
          <w:pgMar w:top="692" w:right="1134" w:bottom="851" w:left="1021" w:header="283" w:footer="170" w:gutter="0"/>
          <w:cols w:space="708"/>
          <w:titlePg/>
          <w:docGrid w:linePitch="360"/>
        </w:sectPr>
      </w:pPr>
    </w:p>
    <w:tbl>
      <w:tblPr>
        <w:tblStyle w:val="Ljustrutnt-dekorfrg3"/>
        <w:tblpPr w:leftFromText="141" w:rightFromText="141" w:vertAnchor="text" w:horzAnchor="margin" w:tblpY="-174"/>
        <w:tblW w:w="4990" w:type="pct"/>
        <w:tblLayout w:type="fixed"/>
        <w:tblLook w:val="04A0" w:firstRow="1" w:lastRow="0" w:firstColumn="1" w:lastColumn="0" w:noHBand="0" w:noVBand="1"/>
      </w:tblPr>
      <w:tblGrid>
        <w:gridCol w:w="663"/>
        <w:gridCol w:w="2093"/>
        <w:gridCol w:w="4466"/>
        <w:gridCol w:w="1130"/>
        <w:gridCol w:w="1098"/>
        <w:gridCol w:w="2371"/>
        <w:gridCol w:w="978"/>
        <w:gridCol w:w="1835"/>
      </w:tblGrid>
      <w:tr w:rsidR="00F7484D" w:rsidRPr="00643146" w14:paraId="52404DFF" w14:textId="77777777" w:rsidTr="00F7484D">
        <w:trPr>
          <w:cnfStyle w:val="100000000000" w:firstRow="1" w:lastRow="0" w:firstColumn="0" w:lastColumn="0" w:oddVBand="0" w:evenVBand="0" w:oddHBand="0"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5000" w:type="pct"/>
            <w:gridSpan w:val="8"/>
          </w:tcPr>
          <w:p w14:paraId="38C6AFE6" w14:textId="77777777" w:rsidR="00643146" w:rsidRPr="001836A7" w:rsidRDefault="00F76DC3" w:rsidP="00643146">
            <w:pPr>
              <w:pStyle w:val="Tabellrubrik"/>
              <w:spacing w:before="120"/>
              <w:rPr>
                <w:szCs w:val="18"/>
              </w:rPr>
            </w:pPr>
            <w:r w:rsidRPr="001836A7">
              <w:rPr>
                <w:b/>
                <w:bCs/>
                <w:sz w:val="24"/>
                <w:szCs w:val="24"/>
              </w:rPr>
              <w:lastRenderedPageBreak/>
              <w:t>mål 2</w:t>
            </w:r>
            <w:r w:rsidR="00F7484D" w:rsidRPr="001836A7">
              <w:rPr>
                <w:b/>
                <w:bCs/>
                <w:sz w:val="24"/>
                <w:szCs w:val="24"/>
              </w:rPr>
              <w:t xml:space="preserve">: </w:t>
            </w:r>
            <w:r w:rsidRPr="001836A7">
              <w:rPr>
                <w:b/>
                <w:bCs/>
                <w:caps w:val="0"/>
                <w:sz w:val="24"/>
                <w:szCs w:val="24"/>
              </w:rPr>
              <w:t>Höganäs ska minska sin energianvändning med minst 25 procent mellan 2011 och 202</w:t>
            </w:r>
            <w:r w:rsidRPr="001836A7">
              <w:rPr>
                <w:b/>
                <w:bCs/>
                <w:sz w:val="24"/>
                <w:szCs w:val="24"/>
              </w:rPr>
              <w:t>5</w:t>
            </w:r>
            <w:r w:rsidR="00643146" w:rsidRPr="001836A7">
              <w:rPr>
                <w:szCs w:val="18"/>
              </w:rPr>
              <w:t xml:space="preserve"> </w:t>
            </w:r>
          </w:p>
          <w:p w14:paraId="3956CE97" w14:textId="4111C748" w:rsidR="00F7484D" w:rsidRPr="00643146" w:rsidRDefault="00306452" w:rsidP="00643146">
            <w:pPr>
              <w:pStyle w:val="Tabellrubrik"/>
              <w:spacing w:before="120"/>
              <w:rPr>
                <w:b/>
                <w:bCs/>
                <w:sz w:val="24"/>
                <w:szCs w:val="24"/>
              </w:rPr>
            </w:pPr>
            <w:r w:rsidRPr="001836A7">
              <w:rPr>
                <w:rStyle w:val="Rubrik1Char"/>
                <w:sz w:val="18"/>
                <w:szCs w:val="18"/>
              </w:rPr>
              <w:t>FÖRTYDLIGANDE: Energianvändningen</w:t>
            </w:r>
            <w:r w:rsidR="00643146" w:rsidRPr="001836A7">
              <w:rPr>
                <w:rStyle w:val="Rubrik1Char"/>
                <w:sz w:val="18"/>
                <w:szCs w:val="18"/>
              </w:rPr>
              <w:t xml:space="preserve"> ska minska med minst 20 procent mellan 2011 och 2020. Målet gäller såväl förvaltningar som helägda</w:t>
            </w:r>
            <w:r w:rsidR="00643146" w:rsidRPr="00643146">
              <w:rPr>
                <w:rStyle w:val="Rubrik1Char"/>
                <w:sz w:val="18"/>
                <w:szCs w:val="18"/>
              </w:rPr>
              <w:t xml:space="preserve"> kommunala bolag. Målet inkluderar uppvärmning och el. Energianvändning från transporter behandlas i transportområdet. Målet gäller absoluta tal och inte per invånare. Målet är normalårskorrigerat.</w:t>
            </w:r>
          </w:p>
        </w:tc>
      </w:tr>
      <w:tr w:rsidR="00891514" w:rsidRPr="00643146" w14:paraId="4A14D59F" w14:textId="77777777" w:rsidTr="0091140E">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27" w:type="pct"/>
          </w:tcPr>
          <w:p w14:paraId="07FD12FF" w14:textId="77777777" w:rsidR="00891514" w:rsidRPr="00643146" w:rsidRDefault="00891514" w:rsidP="00891514">
            <w:pPr>
              <w:pStyle w:val="Tabellrubrik"/>
              <w:rPr>
                <w:b/>
                <w:bCs/>
              </w:rPr>
            </w:pPr>
          </w:p>
        </w:tc>
        <w:tc>
          <w:tcPr>
            <w:tcW w:w="715" w:type="pct"/>
          </w:tcPr>
          <w:p w14:paraId="12CE6E92"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6" w:type="pct"/>
          </w:tcPr>
          <w:p w14:paraId="147497C8"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6" w:type="pct"/>
          </w:tcPr>
          <w:p w14:paraId="57EF84BC"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1AC3F92A"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10" w:type="pct"/>
          </w:tcPr>
          <w:p w14:paraId="6B3A8411" w14:textId="77777777" w:rsidR="00891514" w:rsidRPr="00643146" w:rsidRDefault="00891514" w:rsidP="00643146">
            <w:pPr>
              <w:pStyle w:val="Tabelltext"/>
              <w:cnfStyle w:val="000000100000" w:firstRow="0" w:lastRow="0" w:firstColumn="0" w:lastColumn="0" w:oddVBand="0" w:evenVBand="0" w:oddHBand="1" w:evenHBand="0" w:firstRowFirstColumn="0" w:firstRowLastColumn="0" w:lastRowFirstColumn="0" w:lastRowLastColumn="0"/>
              <w:rPr>
                <w:b/>
              </w:rPr>
            </w:pPr>
            <w:r w:rsidRPr="00643146">
              <w:rPr>
                <w:b/>
                <w:sz w:val="18"/>
                <w:szCs w:val="18"/>
              </w:rPr>
              <w:t>HUR UPPFÖLJNING SKA SKE</w:t>
            </w:r>
          </w:p>
        </w:tc>
        <w:tc>
          <w:tcPr>
            <w:tcW w:w="334" w:type="pct"/>
          </w:tcPr>
          <w:p w14:paraId="3EE968C7"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1B6563A6" w14:textId="77777777" w:rsidR="00891514" w:rsidRPr="00643146" w:rsidRDefault="00891514" w:rsidP="00643146">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 xml:space="preserve"> </w:t>
            </w:r>
          </w:p>
        </w:tc>
        <w:tc>
          <w:tcPr>
            <w:tcW w:w="627" w:type="pct"/>
          </w:tcPr>
          <w:p w14:paraId="1BACAA7A"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9C6A48" w:rsidRPr="00643146" w14:paraId="01A5ED15" w14:textId="77777777" w:rsidTr="0091140E">
        <w:trPr>
          <w:cnfStyle w:val="000000010000" w:firstRow="0" w:lastRow="0" w:firstColumn="0" w:lastColumn="0" w:oddVBand="0" w:evenVBand="0" w:oddHBand="0" w:evenHBand="1"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7" w:type="pct"/>
          </w:tcPr>
          <w:p w14:paraId="0DC628BB" w14:textId="1C339EFB" w:rsidR="009C6A48" w:rsidRPr="00643146" w:rsidRDefault="009C6A48" w:rsidP="009C6A48">
            <w:pPr>
              <w:pStyle w:val="Tabelltext"/>
              <w:rPr>
                <w:rFonts w:ascii="Garamond" w:hAnsi="Garamond"/>
                <w:b w:val="0"/>
                <w:bCs/>
              </w:rPr>
            </w:pPr>
            <w:r w:rsidRPr="00643146">
              <w:rPr>
                <w:rFonts w:ascii="Garamond" w:hAnsi="Garamond"/>
                <w:b w:val="0"/>
                <w:bCs/>
              </w:rPr>
              <w:t>2:</w:t>
            </w:r>
            <w:r>
              <w:rPr>
                <w:rFonts w:ascii="Garamond" w:hAnsi="Garamond"/>
                <w:b w:val="0"/>
                <w:bCs/>
              </w:rPr>
              <w:t>1</w:t>
            </w:r>
          </w:p>
        </w:tc>
        <w:tc>
          <w:tcPr>
            <w:tcW w:w="715" w:type="pct"/>
          </w:tcPr>
          <w:p w14:paraId="06153FC4" w14:textId="77777777" w:rsidR="009C6A48" w:rsidRPr="00643146" w:rsidRDefault="009C6A48" w:rsidP="009C6A48">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sidRPr="00643146">
              <w:rPr>
                <w:rFonts w:ascii="Garamond" w:hAnsi="Garamond"/>
                <w:bCs w:val="0"/>
              </w:rPr>
              <w:t>Minska energianvändningen genom att</w:t>
            </w:r>
            <w:r w:rsidRPr="00643146">
              <w:rPr>
                <w:bCs w:val="0"/>
              </w:rPr>
              <w:t xml:space="preserve"> </w:t>
            </w:r>
            <w:r w:rsidRPr="00643146">
              <w:rPr>
                <w:rFonts w:ascii="Garamond" w:hAnsi="Garamond"/>
                <w:bCs w:val="0"/>
              </w:rPr>
              <w:t>byta ut belysningspunkter.</w:t>
            </w:r>
          </w:p>
        </w:tc>
        <w:tc>
          <w:tcPr>
            <w:tcW w:w="1526" w:type="pct"/>
          </w:tcPr>
          <w:p w14:paraId="783BEDA9" w14:textId="77777777" w:rsidR="009C6A48" w:rsidRPr="00643146" w:rsidRDefault="009C6A48" w:rsidP="009C6A48">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i/>
                <w:sz w:val="20"/>
              </w:rPr>
            </w:pPr>
            <w:r w:rsidRPr="00643146">
              <w:rPr>
                <w:rFonts w:ascii="Garamond" w:hAnsi="Garamond"/>
              </w:rPr>
              <w:t xml:space="preserve">Byta ut belysning med kvicksilver och högtrycksnatrium till LED vid gator och cykelvägar samt vid HEABs ställverk. </w:t>
            </w:r>
          </w:p>
        </w:tc>
        <w:tc>
          <w:tcPr>
            <w:tcW w:w="386" w:type="pct"/>
          </w:tcPr>
          <w:p w14:paraId="2E1953B9" w14:textId="0F74826C" w:rsidR="009C6A48" w:rsidRPr="00643146" w:rsidRDefault="009C6A48" w:rsidP="009C6A48">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Pr>
                <w:rFonts w:ascii="Garamond" w:hAnsi="Garamond"/>
              </w:rPr>
              <w:t>Pågående</w:t>
            </w:r>
          </w:p>
        </w:tc>
        <w:tc>
          <w:tcPr>
            <w:tcW w:w="375" w:type="pct"/>
          </w:tcPr>
          <w:p w14:paraId="1CADA644" w14:textId="618F7055" w:rsidR="009C6A48" w:rsidRPr="00643146" w:rsidRDefault="009C6A48" w:rsidP="009C6A48">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Pr>
                <w:rFonts w:ascii="Garamond" w:hAnsi="Garamond"/>
              </w:rPr>
              <w:t>2023</w:t>
            </w:r>
          </w:p>
        </w:tc>
        <w:tc>
          <w:tcPr>
            <w:tcW w:w="810" w:type="pct"/>
          </w:tcPr>
          <w:p w14:paraId="4CD0522C" w14:textId="77777777" w:rsidR="009C6A48" w:rsidRPr="00643146" w:rsidRDefault="009C6A48" w:rsidP="009C6A48">
            <w:pPr>
              <w:pStyle w:val="Tabelltext"/>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val="0"/>
                <w:i/>
              </w:rPr>
            </w:pPr>
            <w:r w:rsidRPr="00643146">
              <w:rPr>
                <w:rFonts w:ascii="Garamond" w:hAnsi="Garamond"/>
              </w:rPr>
              <w:t>Årlig redovisning av antal ljuspunkter som blivit utbytta till energieffektivare alternativ.</w:t>
            </w:r>
          </w:p>
        </w:tc>
        <w:tc>
          <w:tcPr>
            <w:tcW w:w="334" w:type="pct"/>
          </w:tcPr>
          <w:p w14:paraId="6EED4928" w14:textId="77777777" w:rsidR="009C6A48" w:rsidRPr="00643146" w:rsidRDefault="009C6A48" w:rsidP="009C6A48">
            <w:pPr>
              <w:pStyle w:val="Tabelltext"/>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val="0"/>
              </w:rPr>
            </w:pPr>
            <w:r>
              <w:rPr>
                <w:rFonts w:ascii="Garamond" w:hAnsi="Garamond"/>
              </w:rPr>
              <w:t>HEAB &amp;</w:t>
            </w:r>
            <w:r w:rsidRPr="00643146">
              <w:rPr>
                <w:rFonts w:ascii="Garamond" w:hAnsi="Garamond"/>
              </w:rPr>
              <w:t xml:space="preserve"> SBF</w:t>
            </w:r>
          </w:p>
        </w:tc>
        <w:tc>
          <w:tcPr>
            <w:tcW w:w="627" w:type="pct"/>
          </w:tcPr>
          <w:p w14:paraId="201C884E" w14:textId="77777777" w:rsidR="009C6A48" w:rsidRPr="00643146" w:rsidRDefault="009C6A48" w:rsidP="009C6A48">
            <w:pPr>
              <w:pStyle w:val="Tabelltext"/>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r w:rsidR="009C6A48" w:rsidRPr="00643146" w14:paraId="525080C0" w14:textId="77777777" w:rsidTr="0091140E">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7" w:type="pct"/>
          </w:tcPr>
          <w:p w14:paraId="558502D0" w14:textId="2893286F" w:rsidR="009C6A48" w:rsidRPr="00643146" w:rsidRDefault="009C6A48" w:rsidP="009C6A48">
            <w:pPr>
              <w:pStyle w:val="Tabelltext"/>
              <w:rPr>
                <w:rFonts w:ascii="Garamond" w:hAnsi="Garamond"/>
                <w:b w:val="0"/>
                <w:bCs/>
              </w:rPr>
            </w:pPr>
            <w:r w:rsidRPr="00643146">
              <w:rPr>
                <w:rFonts w:ascii="Garamond" w:hAnsi="Garamond"/>
                <w:b w:val="0"/>
                <w:bCs/>
              </w:rPr>
              <w:t>2:</w:t>
            </w:r>
            <w:r>
              <w:rPr>
                <w:rFonts w:ascii="Garamond" w:hAnsi="Garamond"/>
                <w:b w:val="0"/>
                <w:bCs/>
              </w:rPr>
              <w:t>2</w:t>
            </w:r>
          </w:p>
        </w:tc>
        <w:tc>
          <w:tcPr>
            <w:tcW w:w="715" w:type="pct"/>
          </w:tcPr>
          <w:p w14:paraId="6AC9CAA4" w14:textId="77777777" w:rsidR="009C6A48" w:rsidRPr="00643146" w:rsidRDefault="009C6A48" w:rsidP="009C6A48">
            <w:pPr>
              <w:pStyle w:val="Tabelltext"/>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bCs w:val="0"/>
              </w:rPr>
            </w:pPr>
            <w:r w:rsidRPr="00643146">
              <w:rPr>
                <w:rFonts w:ascii="Garamond" w:eastAsia="Garamond" w:hAnsi="Garamond" w:cs="Times New Roman"/>
                <w:bCs w:val="0"/>
              </w:rPr>
              <w:t>Nyproduktion byggs med max 70 kWh förbrukning per kvm.</w:t>
            </w:r>
          </w:p>
        </w:tc>
        <w:tc>
          <w:tcPr>
            <w:tcW w:w="1526" w:type="pct"/>
          </w:tcPr>
          <w:p w14:paraId="5A6FDC27" w14:textId="77777777" w:rsidR="009C6A48" w:rsidRPr="00643146" w:rsidRDefault="009C6A48" w:rsidP="009C6A48">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643146">
              <w:rPr>
                <w:rFonts w:ascii="Garamond" w:eastAsia="Garamond" w:hAnsi="Garamond" w:cs="Times New Roman"/>
                <w:bCs w:val="0"/>
              </w:rPr>
              <w:t>Föreskrivs i projekteringen.</w:t>
            </w:r>
          </w:p>
        </w:tc>
        <w:tc>
          <w:tcPr>
            <w:tcW w:w="386" w:type="pct"/>
          </w:tcPr>
          <w:p w14:paraId="105DB7A3" w14:textId="49583E8F" w:rsidR="009C6A48" w:rsidRPr="00643146" w:rsidRDefault="009C6A48" w:rsidP="009C6A48">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Pr>
                <w:rFonts w:ascii="Garamond" w:hAnsi="Garamond"/>
              </w:rPr>
              <w:t>Pågående</w:t>
            </w:r>
          </w:p>
        </w:tc>
        <w:tc>
          <w:tcPr>
            <w:tcW w:w="375" w:type="pct"/>
          </w:tcPr>
          <w:p w14:paraId="765A982A" w14:textId="0C1AA5D7" w:rsidR="009C6A48" w:rsidRPr="00643146" w:rsidRDefault="009C6A48" w:rsidP="009C6A48">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Pr>
                <w:rFonts w:ascii="Garamond" w:hAnsi="Garamond"/>
              </w:rPr>
              <w:t>2023</w:t>
            </w:r>
          </w:p>
        </w:tc>
        <w:tc>
          <w:tcPr>
            <w:tcW w:w="810" w:type="pct"/>
          </w:tcPr>
          <w:p w14:paraId="0C8C8D0E" w14:textId="77777777" w:rsidR="009C6A48" w:rsidRPr="00643146" w:rsidRDefault="009C6A48" w:rsidP="009C6A48">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sidRPr="00643146">
              <w:rPr>
                <w:rFonts w:ascii="Garamond" w:eastAsia="Garamond" w:hAnsi="Garamond" w:cs="Times New Roman"/>
                <w:bCs w:val="0"/>
              </w:rPr>
              <w:t>Årligen rapportera att gränsvärdet följs.</w:t>
            </w:r>
          </w:p>
        </w:tc>
        <w:tc>
          <w:tcPr>
            <w:tcW w:w="334" w:type="pct"/>
          </w:tcPr>
          <w:p w14:paraId="070C0710" w14:textId="77777777" w:rsidR="009C6A48" w:rsidRPr="00643146" w:rsidRDefault="009C6A48" w:rsidP="009C6A48">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Pr>
                <w:rFonts w:ascii="Garamond" w:eastAsia="Garamond" w:hAnsi="Garamond" w:cs="Times New Roman"/>
                <w:bCs w:val="0"/>
              </w:rPr>
              <w:t>HHM</w:t>
            </w:r>
          </w:p>
        </w:tc>
        <w:tc>
          <w:tcPr>
            <w:tcW w:w="627" w:type="pct"/>
          </w:tcPr>
          <w:p w14:paraId="7377B465" w14:textId="77777777" w:rsidR="009C6A48" w:rsidRPr="00643146" w:rsidRDefault="009C6A48" w:rsidP="009C6A48">
            <w:pPr>
              <w:pStyle w:val="Tabelltext"/>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Inom ram</w:t>
            </w:r>
            <w:r>
              <w:rPr>
                <w:rFonts w:ascii="Garamond" w:hAnsi="Garamond"/>
              </w:rPr>
              <w:t>.</w:t>
            </w:r>
          </w:p>
        </w:tc>
      </w:tr>
    </w:tbl>
    <w:p w14:paraId="028740D5" w14:textId="77777777" w:rsidR="00062976" w:rsidRDefault="00062976">
      <w:r>
        <w:rPr>
          <w:b/>
        </w:rPr>
        <w:br w:type="page"/>
      </w:r>
    </w:p>
    <w:tbl>
      <w:tblPr>
        <w:tblStyle w:val="Ljustrutnt-dekorfrg3"/>
        <w:tblpPr w:leftFromText="141" w:rightFromText="141" w:vertAnchor="text" w:horzAnchor="margin" w:tblpY="-174"/>
        <w:tblW w:w="4990" w:type="pct"/>
        <w:tblLayout w:type="fixed"/>
        <w:tblLook w:val="04A0" w:firstRow="1" w:lastRow="0" w:firstColumn="1" w:lastColumn="0" w:noHBand="0" w:noVBand="1"/>
      </w:tblPr>
      <w:tblGrid>
        <w:gridCol w:w="663"/>
        <w:gridCol w:w="2093"/>
        <w:gridCol w:w="4466"/>
        <w:gridCol w:w="1130"/>
        <w:gridCol w:w="1098"/>
        <w:gridCol w:w="2371"/>
        <w:gridCol w:w="978"/>
        <w:gridCol w:w="1835"/>
      </w:tblGrid>
      <w:tr w:rsidR="000A0759" w:rsidRPr="00643146" w14:paraId="03446609" w14:textId="77777777" w:rsidTr="0091140E">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7" w:type="pct"/>
          </w:tcPr>
          <w:p w14:paraId="643F7C79" w14:textId="783ECDB2" w:rsidR="000A0759" w:rsidRPr="00587630" w:rsidRDefault="000A0759" w:rsidP="000A0759">
            <w:pPr>
              <w:pStyle w:val="Tabelltext"/>
              <w:rPr>
                <w:rFonts w:ascii="Garamond" w:hAnsi="Garamond"/>
                <w:b w:val="0"/>
                <w:bCs/>
              </w:rPr>
            </w:pPr>
            <w:r w:rsidRPr="00587630">
              <w:rPr>
                <w:rFonts w:ascii="Garamond" w:hAnsi="Garamond"/>
                <w:b w:val="0"/>
                <w:bCs/>
              </w:rPr>
              <w:lastRenderedPageBreak/>
              <w:t>2:3</w:t>
            </w:r>
          </w:p>
        </w:tc>
        <w:tc>
          <w:tcPr>
            <w:tcW w:w="715" w:type="pct"/>
          </w:tcPr>
          <w:p w14:paraId="729708B1" w14:textId="77777777" w:rsidR="000A0759" w:rsidRPr="00587630" w:rsidRDefault="000A0759" w:rsidP="000A0759">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Systematiskt Energiarbete (SEA).</w:t>
            </w:r>
          </w:p>
        </w:tc>
        <w:tc>
          <w:tcPr>
            <w:tcW w:w="1526" w:type="pct"/>
          </w:tcPr>
          <w:p w14:paraId="27356D3B" w14:textId="77777777" w:rsidR="000A0759" w:rsidRPr="00587630" w:rsidRDefault="000A0759" w:rsidP="000A0759">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Brukarbeteende (ändrat beteende), energi-ronderingar (med verksamheten), visualisera energiförbrukningen, genomföra energispartävlingar i förskolor och skolor.</w:t>
            </w:r>
          </w:p>
        </w:tc>
        <w:tc>
          <w:tcPr>
            <w:tcW w:w="386" w:type="pct"/>
          </w:tcPr>
          <w:p w14:paraId="47AC3EE2" w14:textId="26617673" w:rsidR="000A0759" w:rsidRPr="00587630" w:rsidRDefault="000A0759" w:rsidP="000A0759">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Pågående</w:t>
            </w:r>
          </w:p>
        </w:tc>
        <w:tc>
          <w:tcPr>
            <w:tcW w:w="375" w:type="pct"/>
          </w:tcPr>
          <w:p w14:paraId="35F544C3" w14:textId="09448F12" w:rsidR="000A0759" w:rsidRPr="00587630" w:rsidRDefault="000A0759" w:rsidP="000A0759">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2023</w:t>
            </w:r>
          </w:p>
        </w:tc>
        <w:tc>
          <w:tcPr>
            <w:tcW w:w="810" w:type="pct"/>
          </w:tcPr>
          <w:p w14:paraId="1D5BAC75" w14:textId="77777777" w:rsidR="000A0759" w:rsidRPr="00587630" w:rsidRDefault="000A0759" w:rsidP="000A0759">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Genomfört ja/nej</w:t>
            </w:r>
          </w:p>
        </w:tc>
        <w:tc>
          <w:tcPr>
            <w:tcW w:w="334" w:type="pct"/>
          </w:tcPr>
          <w:p w14:paraId="60F3C025" w14:textId="77777777" w:rsidR="000A0759" w:rsidRPr="00587630" w:rsidRDefault="000A0759" w:rsidP="000A0759">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bCs/>
              </w:rPr>
            </w:pPr>
            <w:r w:rsidRPr="00587630">
              <w:rPr>
                <w:rFonts w:ascii="Garamond" w:hAnsi="Garamond"/>
                <w:b w:val="0"/>
              </w:rPr>
              <w:t>TFF</w:t>
            </w:r>
          </w:p>
        </w:tc>
        <w:tc>
          <w:tcPr>
            <w:tcW w:w="627" w:type="pct"/>
          </w:tcPr>
          <w:p w14:paraId="021F3BC3" w14:textId="77777777" w:rsidR="000A0759" w:rsidRPr="00587630" w:rsidRDefault="000A0759" w:rsidP="000A0759">
            <w:pPr>
              <w:pStyle w:val="Tabelltext"/>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587630">
              <w:rPr>
                <w:rFonts w:ascii="Garamond" w:hAnsi="Garamond"/>
                <w:b w:val="0"/>
              </w:rPr>
              <w:t>Inom ram.</w:t>
            </w:r>
          </w:p>
        </w:tc>
      </w:tr>
      <w:tr w:rsidR="000A0759" w:rsidRPr="00643146" w14:paraId="32DFCAB6" w14:textId="77777777" w:rsidTr="0091140E">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7" w:type="pct"/>
          </w:tcPr>
          <w:p w14:paraId="720B119B" w14:textId="7ECDB914" w:rsidR="000A0759" w:rsidRPr="00587630" w:rsidRDefault="000A0759" w:rsidP="000A0759">
            <w:pPr>
              <w:pStyle w:val="Tabelltext"/>
              <w:rPr>
                <w:rFonts w:ascii="Garamond" w:hAnsi="Garamond"/>
                <w:b w:val="0"/>
                <w:bCs/>
              </w:rPr>
            </w:pPr>
            <w:r w:rsidRPr="00587630">
              <w:rPr>
                <w:rFonts w:ascii="Garamond" w:hAnsi="Garamond"/>
                <w:b w:val="0"/>
                <w:bCs/>
              </w:rPr>
              <w:t>2:4</w:t>
            </w:r>
          </w:p>
        </w:tc>
        <w:tc>
          <w:tcPr>
            <w:tcW w:w="715" w:type="pct"/>
          </w:tcPr>
          <w:p w14:paraId="2DAF49D6" w14:textId="638233AC"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Höganäs kommun ska till 2025 minska energianvändningen i byggnader till 130 kWh per kvadratmeter och år.</w:t>
            </w:r>
          </w:p>
        </w:tc>
        <w:tc>
          <w:tcPr>
            <w:tcW w:w="1526" w:type="pct"/>
          </w:tcPr>
          <w:p w14:paraId="463049BB" w14:textId="7777777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Höganäs har antagit ett energisparprogram med mål att driftoptimera befintliga byggnader. Målvärde 135 kWh/kvm, år 2022.</w:t>
            </w:r>
          </w:p>
          <w:p w14:paraId="38B0638B" w14:textId="45895D94"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bCs w:val="0"/>
              </w:rPr>
              <w:t>Åtgärder 2023-2025 omfattar åtgärder i löpande arbete, nyproduktion under planperioden medverkar till måluppfyllelse.</w:t>
            </w:r>
          </w:p>
        </w:tc>
        <w:tc>
          <w:tcPr>
            <w:tcW w:w="386" w:type="pct"/>
          </w:tcPr>
          <w:p w14:paraId="61E7AC4D" w14:textId="0AC67376"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rPr>
              <w:t>Pågående</w:t>
            </w:r>
          </w:p>
        </w:tc>
        <w:tc>
          <w:tcPr>
            <w:tcW w:w="375" w:type="pct"/>
          </w:tcPr>
          <w:p w14:paraId="0FC9F9E4" w14:textId="4021673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hAnsi="Garamond"/>
                <w:bCs w:val="0"/>
              </w:rPr>
            </w:pPr>
            <w:r w:rsidRPr="00587630">
              <w:rPr>
                <w:rFonts w:ascii="Garamond" w:hAnsi="Garamond"/>
              </w:rPr>
              <w:t>2023</w:t>
            </w:r>
          </w:p>
        </w:tc>
        <w:tc>
          <w:tcPr>
            <w:tcW w:w="810" w:type="pct"/>
          </w:tcPr>
          <w:p w14:paraId="5284533A" w14:textId="7777777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sidRPr="00587630">
              <w:rPr>
                <w:rFonts w:ascii="Garamond" w:eastAsiaTheme="majorEastAsia" w:hAnsi="Garamond" w:cstheme="majorBidi"/>
                <w:bCs w:val="0"/>
              </w:rPr>
              <w:t>Utifrån statistik via energi-uppföljningssystemet (Vitec). Målvärde uppnått JA/NEJ</w:t>
            </w:r>
          </w:p>
          <w:p w14:paraId="3979C923" w14:textId="7777777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p>
          <w:p w14:paraId="1026213B" w14:textId="7777777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p>
        </w:tc>
        <w:tc>
          <w:tcPr>
            <w:tcW w:w="334" w:type="pct"/>
          </w:tcPr>
          <w:p w14:paraId="21D57BEC" w14:textId="7777777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val="0"/>
              </w:rPr>
            </w:pPr>
            <w:r w:rsidRPr="00587630">
              <w:rPr>
                <w:rFonts w:ascii="Garamond" w:eastAsiaTheme="majorEastAsia" w:hAnsi="Garamond" w:cstheme="majorBidi"/>
                <w:bCs w:val="0"/>
              </w:rPr>
              <w:t>TFF</w:t>
            </w:r>
          </w:p>
        </w:tc>
        <w:tc>
          <w:tcPr>
            <w:tcW w:w="627" w:type="pct"/>
          </w:tcPr>
          <w:p w14:paraId="15FFDC03" w14:textId="7777777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Inom ram.</w:t>
            </w:r>
          </w:p>
          <w:p w14:paraId="13A81950" w14:textId="77777777" w:rsidR="000A0759" w:rsidRPr="00587630" w:rsidRDefault="000A0759" w:rsidP="000A0759">
            <w:pPr>
              <w:pStyle w:val="Tabelltext"/>
              <w:cnfStyle w:val="000000100000" w:firstRow="0" w:lastRow="0" w:firstColumn="0" w:lastColumn="0" w:oddVBand="0" w:evenVBand="0" w:oddHBand="1" w:evenHBand="0" w:firstRowFirstColumn="0" w:firstRowLastColumn="0" w:lastRowFirstColumn="0" w:lastRowLastColumn="0"/>
              <w:rPr>
                <w:rFonts w:ascii="Garamond" w:hAnsi="Garamond"/>
              </w:rPr>
            </w:pPr>
          </w:p>
        </w:tc>
      </w:tr>
    </w:tbl>
    <w:p w14:paraId="4E7067E1" w14:textId="77777777" w:rsidR="00246D29" w:rsidRPr="00643146" w:rsidRDefault="00246D29"/>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524"/>
        <w:gridCol w:w="2235"/>
        <w:gridCol w:w="4745"/>
        <w:gridCol w:w="1132"/>
        <w:gridCol w:w="1135"/>
        <w:gridCol w:w="2411"/>
        <w:gridCol w:w="991"/>
        <w:gridCol w:w="1490"/>
      </w:tblGrid>
      <w:tr w:rsidR="00F76DC3" w:rsidRPr="00643146" w14:paraId="611926D2" w14:textId="77777777" w:rsidTr="00F76DC3">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5A445AD8" w14:textId="07CD7B82" w:rsidR="006A786C" w:rsidRPr="006A786C" w:rsidRDefault="00F76DC3" w:rsidP="006A786C">
            <w:pPr>
              <w:pStyle w:val="Mellanrubrik"/>
              <w:spacing w:line="276" w:lineRule="auto"/>
              <w:rPr>
                <w:b/>
              </w:rPr>
            </w:pPr>
            <w:r w:rsidRPr="00643146">
              <w:rPr>
                <w:b/>
                <w:sz w:val="24"/>
                <w:szCs w:val="24"/>
              </w:rPr>
              <w:lastRenderedPageBreak/>
              <w:t xml:space="preserve">MÅL 3: </w:t>
            </w:r>
            <w:r w:rsidR="006A786C" w:rsidRPr="006A786C">
              <w:rPr>
                <w:b/>
              </w:rPr>
              <w:t>Höganäs kommun ska återvinna energi i möjligaste mån.</w:t>
            </w:r>
            <w:r w:rsidR="00CB384C">
              <w:rPr>
                <w:b/>
              </w:rPr>
              <w:t xml:space="preserve"> </w:t>
            </w:r>
            <w:r w:rsidR="00CB384C">
              <w:t xml:space="preserve"> </w:t>
            </w:r>
            <w:r w:rsidR="00CB384C" w:rsidRPr="00CB384C">
              <w:rPr>
                <w:b/>
              </w:rPr>
              <w:t xml:space="preserve">Så låg primärenergifaktor som möjligt ska eftersträvas </w:t>
            </w:r>
            <w:r w:rsidR="006A786C" w:rsidRPr="006A786C">
              <w:rPr>
                <w:b/>
              </w:rPr>
              <w:t>så att resursutnyttjande minimeras.</w:t>
            </w:r>
          </w:p>
          <w:p w14:paraId="494E12AE" w14:textId="27AE06B7" w:rsidR="00F76DC3" w:rsidRPr="00643146" w:rsidRDefault="00F76DC3" w:rsidP="00F76DC3">
            <w:pPr>
              <w:pStyle w:val="Mellanrubrik"/>
              <w:spacing w:after="0" w:line="276" w:lineRule="auto"/>
              <w:rPr>
                <w:b/>
                <w:caps w:val="0"/>
                <w:sz w:val="24"/>
                <w:szCs w:val="24"/>
              </w:rPr>
            </w:pPr>
          </w:p>
          <w:p w14:paraId="532F8549" w14:textId="3AEAF40D" w:rsidR="00F76DC3" w:rsidRPr="00643146" w:rsidRDefault="00F76DC3" w:rsidP="006A786C">
            <w:pPr>
              <w:pStyle w:val="Mellanrubrik"/>
              <w:spacing w:line="276" w:lineRule="auto"/>
              <w:rPr>
                <w:b/>
                <w:caps w:val="0"/>
                <w:sz w:val="18"/>
                <w:szCs w:val="18"/>
              </w:rPr>
            </w:pPr>
            <w:r w:rsidRPr="00643146">
              <w:rPr>
                <w:b/>
                <w:sz w:val="18"/>
                <w:szCs w:val="18"/>
              </w:rPr>
              <w:t xml:space="preserve">Förtydligande: </w:t>
            </w:r>
            <w:r w:rsidR="006A786C" w:rsidRPr="006A786C">
              <w:rPr>
                <w:b/>
                <w:sz w:val="18"/>
                <w:szCs w:val="18"/>
              </w:rPr>
              <w:t>Målet gäller såväl förvaltningar som helägda kommunala bolag. Målet syftar till att utnyttja energislag så resurseffektivt som möjligt. Att återvinna och att använda återvunnen energi prioriteras.</w:t>
            </w:r>
          </w:p>
        </w:tc>
      </w:tr>
      <w:tr w:rsidR="00891514" w:rsidRPr="00643146" w14:paraId="7BD0A9EA" w14:textId="77777777" w:rsidTr="006A786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1CF3364F" w14:textId="77777777" w:rsidR="00891514" w:rsidRPr="00643146" w:rsidRDefault="00891514" w:rsidP="00891514">
            <w:pPr>
              <w:pStyle w:val="Tabellrubrik"/>
              <w:spacing w:before="4"/>
              <w:rPr>
                <w:b/>
                <w:bCs/>
              </w:rPr>
            </w:pPr>
          </w:p>
        </w:tc>
        <w:tc>
          <w:tcPr>
            <w:tcW w:w="762" w:type="pct"/>
          </w:tcPr>
          <w:p w14:paraId="39773D61" w14:textId="77777777" w:rsidR="00891514" w:rsidRPr="00357767"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357767">
              <w:rPr>
                <w:bCs w:val="0"/>
              </w:rPr>
              <w:t>ÅTGÄRD</w:t>
            </w:r>
          </w:p>
        </w:tc>
        <w:tc>
          <w:tcPr>
            <w:tcW w:w="1618" w:type="pct"/>
          </w:tcPr>
          <w:p w14:paraId="2E7A936C" w14:textId="77777777" w:rsidR="00891514" w:rsidRPr="00357767"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357767">
              <w:rPr>
                <w:bCs w:val="0"/>
              </w:rPr>
              <w:t>vAD SKA GÖRAS</w:t>
            </w:r>
          </w:p>
        </w:tc>
        <w:tc>
          <w:tcPr>
            <w:tcW w:w="386" w:type="pct"/>
          </w:tcPr>
          <w:p w14:paraId="2F766044" w14:textId="77777777" w:rsidR="00891514" w:rsidRPr="00357767"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357767">
              <w:rPr>
                <w:bCs w:val="0"/>
              </w:rPr>
              <w:t>ÅTGÄRD PÅBÖRJAS</w:t>
            </w:r>
          </w:p>
        </w:tc>
        <w:tc>
          <w:tcPr>
            <w:tcW w:w="387" w:type="pct"/>
          </w:tcPr>
          <w:p w14:paraId="6B57D5DC" w14:textId="77777777" w:rsidR="00891514" w:rsidRPr="00357767"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357767">
              <w:rPr>
                <w:bCs w:val="0"/>
              </w:rPr>
              <w:t>åTGÄRD SKA VARA KLAR</w:t>
            </w:r>
          </w:p>
        </w:tc>
        <w:tc>
          <w:tcPr>
            <w:tcW w:w="822" w:type="pct"/>
          </w:tcPr>
          <w:p w14:paraId="23B44BDD" w14:textId="77777777" w:rsidR="00891514" w:rsidRPr="00357767" w:rsidRDefault="00891514" w:rsidP="00643146">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357767">
              <w:rPr>
                <w:szCs w:val="18"/>
              </w:rPr>
              <w:t>HUR UPPFÖLJNING SKA SKE</w:t>
            </w:r>
            <w:r w:rsidRPr="00357767">
              <w:t xml:space="preserve"> </w:t>
            </w:r>
          </w:p>
        </w:tc>
        <w:tc>
          <w:tcPr>
            <w:tcW w:w="338" w:type="pct"/>
          </w:tcPr>
          <w:p w14:paraId="56CF2956" w14:textId="77777777" w:rsidR="00891514" w:rsidRPr="00357767"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357767">
              <w:rPr>
                <w:bCs w:val="0"/>
                <w:caps w:val="0"/>
              </w:rPr>
              <w:t>ANSVAR</w:t>
            </w:r>
          </w:p>
          <w:p w14:paraId="6471B017" w14:textId="77777777" w:rsidR="00891514" w:rsidRPr="00357767" w:rsidRDefault="00891514" w:rsidP="00643146">
            <w:pPr>
              <w:pStyle w:val="Tabellrubrik"/>
              <w:cnfStyle w:val="000000100000" w:firstRow="0" w:lastRow="0" w:firstColumn="0" w:lastColumn="0" w:oddVBand="0" w:evenVBand="0" w:oddHBand="1" w:evenHBand="0" w:firstRowFirstColumn="0" w:firstRowLastColumn="0" w:lastRowFirstColumn="0" w:lastRowLastColumn="0"/>
              <w:rPr>
                <w:bCs w:val="0"/>
              </w:rPr>
            </w:pPr>
            <w:r w:rsidRPr="00357767">
              <w:rPr>
                <w:bCs w:val="0"/>
              </w:rPr>
              <w:t xml:space="preserve"> </w:t>
            </w:r>
          </w:p>
        </w:tc>
        <w:tc>
          <w:tcPr>
            <w:tcW w:w="508" w:type="pct"/>
          </w:tcPr>
          <w:p w14:paraId="787D591D" w14:textId="77777777" w:rsidR="00891514" w:rsidRPr="00357767"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357767">
              <w:rPr>
                <w:bCs w:val="0"/>
              </w:rPr>
              <w:t>eKONOMISK REDOGÖRELSE</w:t>
            </w:r>
          </w:p>
        </w:tc>
      </w:tr>
      <w:tr w:rsidR="000A0759" w:rsidRPr="00643146" w14:paraId="00CC5319" w14:textId="77777777" w:rsidTr="006A786C">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55B133E5" w14:textId="2D66197A" w:rsidR="000A0759" w:rsidRPr="00587630" w:rsidRDefault="000A0759" w:rsidP="00891514">
            <w:pPr>
              <w:pStyle w:val="Tabellrubrik"/>
              <w:spacing w:before="4"/>
              <w:rPr>
                <w:rFonts w:ascii="Garamond" w:hAnsi="Garamond"/>
                <w:bCs/>
                <w:sz w:val="22"/>
              </w:rPr>
            </w:pPr>
            <w:r w:rsidRPr="00587630">
              <w:rPr>
                <w:rFonts w:ascii="Garamond" w:hAnsi="Garamond"/>
                <w:bCs/>
                <w:sz w:val="22"/>
              </w:rPr>
              <w:t>3:1</w:t>
            </w:r>
          </w:p>
        </w:tc>
        <w:tc>
          <w:tcPr>
            <w:tcW w:w="762" w:type="pct"/>
          </w:tcPr>
          <w:p w14:paraId="0A20CD3C" w14:textId="3EE39F12" w:rsidR="000A0759" w:rsidRPr="00587630" w:rsidRDefault="000A0759" w:rsidP="000A0759">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Nyproduktion byggs i första hand med fjärrvärme eller närvärme</w:t>
            </w:r>
          </w:p>
        </w:tc>
        <w:tc>
          <w:tcPr>
            <w:tcW w:w="1618" w:type="pct"/>
          </w:tcPr>
          <w:p w14:paraId="276E1FA2" w14:textId="6A780840" w:rsidR="000A0759" w:rsidRPr="00587630" w:rsidRDefault="00FD2E04" w:rsidP="00FD2E04">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Inför varje projekt utvärdera praktiska och ekonomiska förutsättningar.</w:t>
            </w:r>
          </w:p>
        </w:tc>
        <w:tc>
          <w:tcPr>
            <w:tcW w:w="386" w:type="pct"/>
          </w:tcPr>
          <w:p w14:paraId="46C06377" w14:textId="1F201649" w:rsidR="000A0759" w:rsidRPr="00587630" w:rsidRDefault="00FD2E04" w:rsidP="00FD2E04">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Pågår</w:t>
            </w:r>
          </w:p>
        </w:tc>
        <w:tc>
          <w:tcPr>
            <w:tcW w:w="387" w:type="pct"/>
          </w:tcPr>
          <w:p w14:paraId="5DB4AF5C" w14:textId="5A6E7DE0" w:rsidR="000A0759" w:rsidRPr="00587630" w:rsidRDefault="00FD2E04" w:rsidP="00FD2E04">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2023</w:t>
            </w:r>
          </w:p>
        </w:tc>
        <w:tc>
          <w:tcPr>
            <w:tcW w:w="822" w:type="pct"/>
          </w:tcPr>
          <w:p w14:paraId="77B8422C" w14:textId="7F7336D8" w:rsidR="000A0759" w:rsidRPr="00587630" w:rsidRDefault="00FD2E04" w:rsidP="00FD2E04">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Årlig uppföljning av andel byggprojekt som byggts med fjärr eller närvärme.</w:t>
            </w:r>
          </w:p>
        </w:tc>
        <w:tc>
          <w:tcPr>
            <w:tcW w:w="338" w:type="pct"/>
          </w:tcPr>
          <w:p w14:paraId="4BFF4F10" w14:textId="77777777" w:rsidR="000A0759" w:rsidRPr="00587630" w:rsidRDefault="00FD2E04" w:rsidP="00FD2E04">
            <w:pPr>
              <w:cnfStyle w:val="000000010000" w:firstRow="0" w:lastRow="0" w:firstColumn="0" w:lastColumn="0" w:oddVBand="0" w:evenVBand="0" w:oddHBand="0" w:evenHBand="1" w:firstRowFirstColumn="0" w:firstRowLastColumn="0" w:lastRowFirstColumn="0" w:lastRowLastColumn="0"/>
              <w:rPr>
                <w:rFonts w:ascii="Garamond" w:hAnsi="Garamond"/>
                <w:caps/>
              </w:rPr>
            </w:pPr>
            <w:r w:rsidRPr="00587630">
              <w:rPr>
                <w:rFonts w:ascii="Garamond" w:hAnsi="Garamond"/>
                <w:caps/>
              </w:rPr>
              <w:t>HHM</w:t>
            </w:r>
          </w:p>
          <w:p w14:paraId="72CF8572" w14:textId="7C22540C" w:rsidR="00DE216D" w:rsidRPr="00587630" w:rsidRDefault="00DE216D" w:rsidP="00DE216D">
            <w:pPr>
              <w:pStyle w:val="Normaltindrag"/>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508" w:type="pct"/>
          </w:tcPr>
          <w:p w14:paraId="1E3F632C" w14:textId="18AE798D" w:rsidR="000A0759" w:rsidRPr="00587630" w:rsidRDefault="00FD2E04" w:rsidP="00FD2E04">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Inom ram.</w:t>
            </w:r>
          </w:p>
        </w:tc>
      </w:tr>
      <w:tr w:rsidR="00357767" w:rsidRPr="00643146" w14:paraId="5E53F5B2" w14:textId="77777777" w:rsidTr="006A786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5351CB91" w14:textId="78B360F2" w:rsidR="00357767" w:rsidRPr="00587630" w:rsidRDefault="00357767" w:rsidP="00357767">
            <w:pPr>
              <w:pStyle w:val="Tabellrubrik"/>
              <w:spacing w:before="4"/>
              <w:rPr>
                <w:rFonts w:ascii="Garamond" w:hAnsi="Garamond"/>
                <w:b/>
                <w:bCs/>
                <w:sz w:val="22"/>
              </w:rPr>
            </w:pPr>
            <w:r w:rsidRPr="00587630">
              <w:rPr>
                <w:rFonts w:ascii="Garamond" w:hAnsi="Garamond"/>
                <w:sz w:val="22"/>
              </w:rPr>
              <w:t>3:2</w:t>
            </w:r>
          </w:p>
        </w:tc>
        <w:tc>
          <w:tcPr>
            <w:tcW w:w="762" w:type="pct"/>
          </w:tcPr>
          <w:p w14:paraId="03FB5ADD" w14:textId="7463A494" w:rsidR="00357767" w:rsidRPr="00587630" w:rsidRDefault="00357767" w:rsidP="00357767">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I detaljplan lyfta fram fossilfria värmekällor och fjärrvärme.</w:t>
            </w:r>
          </w:p>
        </w:tc>
        <w:tc>
          <w:tcPr>
            <w:tcW w:w="1618" w:type="pct"/>
          </w:tcPr>
          <w:p w14:paraId="5CD973F3" w14:textId="2DADAABE" w:rsidR="00357767" w:rsidRPr="00587630" w:rsidRDefault="00357767" w:rsidP="00357767">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I detaljplan uppmärksamma lyfta fram fossilfria värmekällor och fjärrvärme.</w:t>
            </w:r>
          </w:p>
        </w:tc>
        <w:tc>
          <w:tcPr>
            <w:tcW w:w="386" w:type="pct"/>
          </w:tcPr>
          <w:p w14:paraId="1D421CCD" w14:textId="5C37FD6A" w:rsidR="00357767" w:rsidRPr="00587630" w:rsidRDefault="00357767" w:rsidP="00357767">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Pågår</w:t>
            </w:r>
          </w:p>
        </w:tc>
        <w:tc>
          <w:tcPr>
            <w:tcW w:w="387" w:type="pct"/>
          </w:tcPr>
          <w:p w14:paraId="0C57B10E" w14:textId="3D2AAB39" w:rsidR="00357767" w:rsidRPr="00587630" w:rsidRDefault="00357767" w:rsidP="00357767">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2023</w:t>
            </w:r>
          </w:p>
        </w:tc>
        <w:tc>
          <w:tcPr>
            <w:tcW w:w="822" w:type="pct"/>
          </w:tcPr>
          <w:p w14:paraId="1B300BA1" w14:textId="6961107A" w:rsidR="00357767" w:rsidRPr="00587630" w:rsidRDefault="00357767" w:rsidP="00357767">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eastAsiaTheme="majorEastAsia" w:hAnsi="Garamond" w:cstheme="majorBidi"/>
              </w:rPr>
              <w:t xml:space="preserve">Frågan ska ha funnits med i alla detaljplaner där det är relevant. En bedömning görs årligen. </w:t>
            </w:r>
          </w:p>
        </w:tc>
        <w:tc>
          <w:tcPr>
            <w:tcW w:w="338" w:type="pct"/>
          </w:tcPr>
          <w:p w14:paraId="1D3AD30B" w14:textId="4BC1F5FC" w:rsidR="00357767" w:rsidRPr="00587630" w:rsidRDefault="00357767" w:rsidP="00357767">
            <w:pPr>
              <w:cnfStyle w:val="000000100000" w:firstRow="0" w:lastRow="0" w:firstColumn="0" w:lastColumn="0" w:oddVBand="0" w:evenVBand="0" w:oddHBand="1" w:evenHBand="0" w:firstRowFirstColumn="0" w:firstRowLastColumn="0" w:lastRowFirstColumn="0" w:lastRowLastColumn="0"/>
              <w:rPr>
                <w:rFonts w:ascii="Garamond" w:hAnsi="Garamond"/>
                <w:caps/>
              </w:rPr>
            </w:pPr>
            <w:r w:rsidRPr="00587630">
              <w:rPr>
                <w:rFonts w:ascii="Garamond" w:hAnsi="Garamond"/>
              </w:rPr>
              <w:t>SBF</w:t>
            </w:r>
          </w:p>
        </w:tc>
        <w:tc>
          <w:tcPr>
            <w:tcW w:w="508" w:type="pct"/>
          </w:tcPr>
          <w:p w14:paraId="74BEFF45" w14:textId="6B0690F9" w:rsidR="00357767" w:rsidRPr="00587630" w:rsidRDefault="00357767" w:rsidP="00357767">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Inom ram.</w:t>
            </w:r>
          </w:p>
        </w:tc>
      </w:tr>
    </w:tbl>
    <w:p w14:paraId="27B11432" w14:textId="77777777" w:rsidR="006A786C" w:rsidRDefault="006A786C">
      <w:r>
        <w:rPr>
          <w:caps/>
        </w:rPr>
        <w:br w:type="page"/>
      </w: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59"/>
        <w:gridCol w:w="2097"/>
        <w:gridCol w:w="4463"/>
        <w:gridCol w:w="1132"/>
        <w:gridCol w:w="1103"/>
        <w:gridCol w:w="2370"/>
        <w:gridCol w:w="977"/>
        <w:gridCol w:w="1862"/>
      </w:tblGrid>
      <w:tr w:rsidR="00F76DC3" w:rsidRPr="00643146" w14:paraId="1D151B88" w14:textId="77777777" w:rsidTr="00877A57">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380F7C87" w14:textId="03A9E489" w:rsidR="006A786C" w:rsidRDefault="006A786C" w:rsidP="00614779">
            <w:pPr>
              <w:pStyle w:val="Mellanrubrik"/>
              <w:spacing w:after="0" w:line="276" w:lineRule="auto"/>
              <w:rPr>
                <w:b/>
                <w:sz w:val="24"/>
                <w:szCs w:val="24"/>
              </w:rPr>
            </w:pPr>
          </w:p>
          <w:p w14:paraId="77094358" w14:textId="3CB648B1" w:rsidR="00F76DC3" w:rsidRPr="00643146" w:rsidRDefault="00F76DC3" w:rsidP="00614779">
            <w:pPr>
              <w:pStyle w:val="Mellanrubrik"/>
              <w:spacing w:after="0" w:line="276" w:lineRule="auto"/>
              <w:rPr>
                <w:b/>
                <w:caps w:val="0"/>
                <w:sz w:val="24"/>
                <w:szCs w:val="24"/>
              </w:rPr>
            </w:pPr>
            <w:r w:rsidRPr="00643146">
              <w:rPr>
                <w:b/>
                <w:sz w:val="24"/>
                <w:szCs w:val="24"/>
              </w:rPr>
              <w:t xml:space="preserve">MÅL 4: </w:t>
            </w:r>
            <w:r w:rsidRPr="00643146">
              <w:rPr>
                <w:b/>
                <w:caps w:val="0"/>
                <w:sz w:val="24"/>
                <w:szCs w:val="24"/>
              </w:rPr>
              <w:t>Andelen resor med kollektivtrafik, cykel och gång ska vara minst 35 procent 2025</w:t>
            </w:r>
          </w:p>
          <w:p w14:paraId="396970B1" w14:textId="7D3F7027" w:rsidR="00F76DC3" w:rsidRPr="00643146" w:rsidRDefault="00F76DC3" w:rsidP="00E606E0">
            <w:pPr>
              <w:pStyle w:val="Mellanrubrik"/>
              <w:spacing w:line="276" w:lineRule="auto"/>
              <w:rPr>
                <w:b/>
                <w:caps w:val="0"/>
                <w:sz w:val="18"/>
                <w:szCs w:val="18"/>
              </w:rPr>
            </w:pPr>
            <w:r w:rsidRPr="00643146">
              <w:rPr>
                <w:b/>
                <w:sz w:val="18"/>
                <w:szCs w:val="18"/>
              </w:rPr>
              <w:t>Förtydligande:</w:t>
            </w:r>
            <w:r w:rsidRPr="00643146">
              <w:rPr>
                <w:rFonts w:ascii="Garamond" w:eastAsiaTheme="minorHAnsi" w:hAnsi="Garamond" w:cstheme="minorBidi"/>
                <w:caps w:val="0"/>
                <w:szCs w:val="22"/>
              </w:rPr>
              <w:t xml:space="preserve"> </w:t>
            </w:r>
            <w:r w:rsidRPr="00643146">
              <w:rPr>
                <w:b/>
                <w:caps w:val="0"/>
                <w:sz w:val="18"/>
                <w:szCs w:val="18"/>
              </w:rPr>
              <w:t xml:space="preserve">Målet gäller den geografiska kommunen och omfattar alla resor som görs, såväl inom kommunen som in i och ut ur kommunen.  </w:t>
            </w:r>
            <w:r w:rsidR="00E606E0" w:rsidRPr="00E606E0">
              <w:rPr>
                <w:b/>
                <w:caps w:val="0"/>
                <w:sz w:val="18"/>
                <w:szCs w:val="18"/>
              </w:rPr>
              <w:t>Kommunens fysiska</w:t>
            </w:r>
            <w:r w:rsidR="00E606E0">
              <w:rPr>
                <w:b/>
                <w:caps w:val="0"/>
                <w:sz w:val="18"/>
                <w:szCs w:val="18"/>
              </w:rPr>
              <w:t xml:space="preserve"> </w:t>
            </w:r>
            <w:r w:rsidR="00E606E0" w:rsidRPr="00E606E0">
              <w:rPr>
                <w:b/>
                <w:caps w:val="0"/>
                <w:sz w:val="18"/>
                <w:szCs w:val="18"/>
              </w:rPr>
              <w:t>planering ska verka för att det blir lätt att</w:t>
            </w:r>
            <w:r w:rsidR="00E606E0">
              <w:rPr>
                <w:b/>
                <w:caps w:val="0"/>
                <w:sz w:val="18"/>
                <w:szCs w:val="18"/>
              </w:rPr>
              <w:t xml:space="preserve"> </w:t>
            </w:r>
            <w:r w:rsidR="00E606E0" w:rsidRPr="00E606E0">
              <w:rPr>
                <w:b/>
                <w:caps w:val="0"/>
                <w:sz w:val="18"/>
                <w:szCs w:val="18"/>
              </w:rPr>
              <w:t>gå och cykla överallt.</w:t>
            </w:r>
          </w:p>
        </w:tc>
      </w:tr>
      <w:tr w:rsidR="00891514" w:rsidRPr="00643146" w14:paraId="6075EEAF" w14:textId="77777777" w:rsidTr="0069317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5" w:type="pct"/>
          </w:tcPr>
          <w:p w14:paraId="4DCDF318" w14:textId="77777777" w:rsidR="00891514" w:rsidRPr="00643146" w:rsidRDefault="00891514" w:rsidP="00891514">
            <w:pPr>
              <w:pStyle w:val="Tabellrubrik"/>
              <w:spacing w:before="4"/>
              <w:rPr>
                <w:b/>
                <w:bCs/>
              </w:rPr>
            </w:pPr>
          </w:p>
        </w:tc>
        <w:tc>
          <w:tcPr>
            <w:tcW w:w="715" w:type="pct"/>
          </w:tcPr>
          <w:p w14:paraId="70F3AC85"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4F2E4B20"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6" w:type="pct"/>
          </w:tcPr>
          <w:p w14:paraId="3E04D82D"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6" w:type="pct"/>
          </w:tcPr>
          <w:p w14:paraId="5AE6101C"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4704F33D" w14:textId="77777777" w:rsidR="00891514" w:rsidRPr="00643146" w:rsidRDefault="00891514" w:rsidP="00643146">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23F448AC"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6D94BC55" w14:textId="77777777" w:rsidR="00891514" w:rsidRPr="00643146" w:rsidRDefault="00891514" w:rsidP="00643146">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 xml:space="preserve"> </w:t>
            </w:r>
          </w:p>
        </w:tc>
        <w:tc>
          <w:tcPr>
            <w:tcW w:w="635" w:type="pct"/>
          </w:tcPr>
          <w:p w14:paraId="7E09FE83"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F076EA" w:rsidRPr="00643146" w14:paraId="45A46C55" w14:textId="77777777" w:rsidTr="00693179">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5" w:type="pct"/>
          </w:tcPr>
          <w:p w14:paraId="27529C99" w14:textId="77777777" w:rsidR="00F076EA" w:rsidRPr="00643146" w:rsidRDefault="00F076EA" w:rsidP="00F076EA">
            <w:pPr>
              <w:spacing w:before="4"/>
              <w:rPr>
                <w:rFonts w:ascii="Garamond" w:hAnsi="Garamond"/>
                <w:b w:val="0"/>
              </w:rPr>
            </w:pPr>
            <w:r w:rsidRPr="00643146">
              <w:rPr>
                <w:rFonts w:ascii="Garamond" w:hAnsi="Garamond"/>
                <w:b w:val="0"/>
              </w:rPr>
              <w:t>4:</w:t>
            </w:r>
            <w:r w:rsidR="0091140E">
              <w:rPr>
                <w:rFonts w:ascii="Garamond" w:hAnsi="Garamond"/>
                <w:b w:val="0"/>
              </w:rPr>
              <w:t>1</w:t>
            </w:r>
          </w:p>
        </w:tc>
        <w:tc>
          <w:tcPr>
            <w:tcW w:w="715" w:type="pct"/>
          </w:tcPr>
          <w:p w14:paraId="274E5813" w14:textId="77777777" w:rsidR="00F076EA" w:rsidRPr="00643146" w:rsidRDefault="00F076EA" w:rsidP="00643146">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eastAsia="Garamond" w:hAnsi="Garamond" w:cs="Times New Roman"/>
              </w:rPr>
              <w:t xml:space="preserve">Öka tillgängligheten för cykelförvaring. </w:t>
            </w:r>
          </w:p>
        </w:tc>
        <w:tc>
          <w:tcPr>
            <w:tcW w:w="1522" w:type="pct"/>
          </w:tcPr>
          <w:p w14:paraId="0395971D" w14:textId="77777777" w:rsidR="00F076EA" w:rsidRPr="00643146" w:rsidRDefault="00F076EA" w:rsidP="00F076E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eastAsia="Garamond" w:hAnsi="Garamond" w:cs="Times New Roman"/>
              </w:rPr>
              <w:t>Höganäshem ska bygga fler cykelrum alternativt låsbara cykelställ.</w:t>
            </w:r>
          </w:p>
        </w:tc>
        <w:tc>
          <w:tcPr>
            <w:tcW w:w="386" w:type="pct"/>
          </w:tcPr>
          <w:p w14:paraId="1CD2EE95" w14:textId="1C771378" w:rsidR="00F076EA" w:rsidRPr="00643146" w:rsidRDefault="000C56FA" w:rsidP="00F076E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6" w:type="pct"/>
          </w:tcPr>
          <w:p w14:paraId="631782B3" w14:textId="77777777" w:rsidR="00F076EA" w:rsidRPr="00643146" w:rsidRDefault="00F076EA" w:rsidP="00F076E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202</w:t>
            </w:r>
            <w:r w:rsidR="00C732FF">
              <w:rPr>
                <w:rFonts w:ascii="Garamond" w:hAnsi="Garamond"/>
              </w:rPr>
              <w:t>1</w:t>
            </w:r>
          </w:p>
        </w:tc>
        <w:tc>
          <w:tcPr>
            <w:tcW w:w="808" w:type="pct"/>
          </w:tcPr>
          <w:p w14:paraId="17FDEC30" w14:textId="77777777" w:rsidR="00F076EA" w:rsidRPr="00643146" w:rsidRDefault="00F076EA" w:rsidP="00F076EA">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sidRPr="00643146">
              <w:rPr>
                <w:rFonts w:ascii="Garamond" w:eastAsia="Garamond" w:hAnsi="Garamond" w:cs="Times New Roman"/>
              </w:rPr>
              <w:t>Rapportera årligen antal tillkomna cykelplatser.</w:t>
            </w:r>
          </w:p>
        </w:tc>
        <w:tc>
          <w:tcPr>
            <w:tcW w:w="333" w:type="pct"/>
          </w:tcPr>
          <w:p w14:paraId="035ABB24" w14:textId="77777777" w:rsidR="00F076EA" w:rsidRPr="00643146" w:rsidRDefault="00AB3E1F" w:rsidP="00F076E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HHM</w:t>
            </w:r>
          </w:p>
        </w:tc>
        <w:tc>
          <w:tcPr>
            <w:tcW w:w="635" w:type="pct"/>
          </w:tcPr>
          <w:p w14:paraId="4ACA156A" w14:textId="77777777" w:rsidR="00F076EA" w:rsidRPr="00643146" w:rsidRDefault="00F076EA" w:rsidP="00643146">
            <w:pPr>
              <w:spacing w:before="4"/>
              <w:cnfStyle w:val="000000010000" w:firstRow="0" w:lastRow="0" w:firstColumn="0" w:lastColumn="0" w:oddVBand="0" w:evenVBand="0" w:oddHBand="0" w:evenHBand="1" w:firstRowFirstColumn="0" w:firstRowLastColumn="0" w:lastRowFirstColumn="0" w:lastRowLastColumn="0"/>
            </w:pPr>
            <w:r w:rsidRPr="00643146">
              <w:rPr>
                <w:rFonts w:ascii="Garamond" w:eastAsia="Garamond" w:hAnsi="Garamond" w:cs="Times New Roman"/>
              </w:rPr>
              <w:t xml:space="preserve">Ingår i budget för 2019, 2020, 2021 med 400 tkr. </w:t>
            </w:r>
            <w:r w:rsidRPr="00643146">
              <w:t xml:space="preserve"> </w:t>
            </w:r>
          </w:p>
        </w:tc>
      </w:tr>
      <w:tr w:rsidR="00357767" w:rsidRPr="00643146" w14:paraId="0C740AEF" w14:textId="77777777" w:rsidTr="0069317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5" w:type="pct"/>
          </w:tcPr>
          <w:p w14:paraId="2428D44D" w14:textId="6E783AD1" w:rsidR="00357767" w:rsidRPr="00643146" w:rsidRDefault="00357767" w:rsidP="00357767">
            <w:pPr>
              <w:spacing w:before="4"/>
              <w:rPr>
                <w:rFonts w:ascii="Garamond" w:hAnsi="Garamond"/>
                <w:b w:val="0"/>
              </w:rPr>
            </w:pPr>
            <w:r>
              <w:rPr>
                <w:rFonts w:ascii="Garamond" w:hAnsi="Garamond"/>
                <w:b w:val="0"/>
              </w:rPr>
              <w:t>4.2</w:t>
            </w:r>
          </w:p>
        </w:tc>
        <w:tc>
          <w:tcPr>
            <w:tcW w:w="715" w:type="pct"/>
          </w:tcPr>
          <w:p w14:paraId="4D655A54" w14:textId="77777777" w:rsidR="00357767" w:rsidRPr="00643146" w:rsidRDefault="00357767" w:rsidP="0035776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Ta fram en trafikplan med tillhörande handlingsplan.</w:t>
            </w:r>
          </w:p>
        </w:tc>
        <w:tc>
          <w:tcPr>
            <w:tcW w:w="1522" w:type="pct"/>
          </w:tcPr>
          <w:p w14:paraId="44471684" w14:textId="77777777" w:rsidR="00357767" w:rsidRPr="00643146" w:rsidRDefault="00357767" w:rsidP="0035776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 xml:space="preserve">Trafikplanen ska bland annat syfta till att öka andelen resor med kollektivtrafik, cykel och gång. </w:t>
            </w:r>
          </w:p>
        </w:tc>
        <w:tc>
          <w:tcPr>
            <w:tcW w:w="386" w:type="pct"/>
          </w:tcPr>
          <w:p w14:paraId="7637A329" w14:textId="5C5774C8" w:rsidR="00357767" w:rsidRPr="00643146" w:rsidRDefault="00357767" w:rsidP="0035776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Pågår</w:t>
            </w:r>
          </w:p>
        </w:tc>
        <w:tc>
          <w:tcPr>
            <w:tcW w:w="376" w:type="pct"/>
          </w:tcPr>
          <w:p w14:paraId="4F7B5A99" w14:textId="4C3E99F0" w:rsidR="00357767" w:rsidRPr="00643146" w:rsidRDefault="00357767" w:rsidP="0035776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202</w:t>
            </w:r>
            <w:r>
              <w:rPr>
                <w:rFonts w:ascii="Garamond" w:hAnsi="Garamond"/>
              </w:rPr>
              <w:t>1</w:t>
            </w:r>
          </w:p>
        </w:tc>
        <w:tc>
          <w:tcPr>
            <w:tcW w:w="808" w:type="pct"/>
          </w:tcPr>
          <w:p w14:paraId="4A4F7F6A" w14:textId="03AD105D" w:rsidR="00357767" w:rsidRPr="00643146" w:rsidRDefault="00895E0D" w:rsidP="0035776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Åtgärden är genomförd när planen är antagen</w:t>
            </w:r>
          </w:p>
        </w:tc>
        <w:tc>
          <w:tcPr>
            <w:tcW w:w="333" w:type="pct"/>
          </w:tcPr>
          <w:p w14:paraId="66D7EB8F" w14:textId="77777777" w:rsidR="00357767" w:rsidRPr="00643146" w:rsidRDefault="00357767" w:rsidP="0035776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SBF</w:t>
            </w:r>
          </w:p>
        </w:tc>
        <w:tc>
          <w:tcPr>
            <w:tcW w:w="635" w:type="pct"/>
          </w:tcPr>
          <w:p w14:paraId="0474B5ED" w14:textId="77777777" w:rsidR="00357767" w:rsidRPr="00643146" w:rsidRDefault="00357767" w:rsidP="0035776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Inom ram.</w:t>
            </w:r>
          </w:p>
        </w:tc>
      </w:tr>
      <w:tr w:rsidR="00357767" w:rsidRPr="00643146" w14:paraId="4A8DFD22" w14:textId="77777777" w:rsidTr="00693179">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5" w:type="pct"/>
          </w:tcPr>
          <w:p w14:paraId="5AD43163" w14:textId="68CF01A3" w:rsidR="00357767" w:rsidRPr="00643146" w:rsidRDefault="00357767" w:rsidP="00357767">
            <w:pPr>
              <w:spacing w:before="4"/>
              <w:rPr>
                <w:rFonts w:ascii="Garamond" w:hAnsi="Garamond"/>
                <w:b w:val="0"/>
              </w:rPr>
            </w:pPr>
            <w:r>
              <w:rPr>
                <w:rFonts w:ascii="Garamond" w:hAnsi="Garamond"/>
                <w:b w:val="0"/>
              </w:rPr>
              <w:t>4:3</w:t>
            </w:r>
          </w:p>
        </w:tc>
        <w:tc>
          <w:tcPr>
            <w:tcW w:w="715" w:type="pct"/>
          </w:tcPr>
          <w:p w14:paraId="19779682" w14:textId="77777777" w:rsidR="00357767" w:rsidRPr="00643146" w:rsidRDefault="00357767" w:rsidP="00357767">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Cykelplan med tillhörande åtgärdsplan</w:t>
            </w:r>
            <w:r>
              <w:rPr>
                <w:rFonts w:ascii="Garamond" w:hAnsi="Garamond"/>
              </w:rPr>
              <w:t>.</w:t>
            </w:r>
          </w:p>
        </w:tc>
        <w:tc>
          <w:tcPr>
            <w:tcW w:w="1522" w:type="pct"/>
          </w:tcPr>
          <w:p w14:paraId="1BD5B027" w14:textId="77777777" w:rsidR="00357767" w:rsidRPr="00643146" w:rsidRDefault="00357767" w:rsidP="00357767">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Ta fram en cykelplan med tillhörande åtgärdsplan.</w:t>
            </w:r>
          </w:p>
        </w:tc>
        <w:tc>
          <w:tcPr>
            <w:tcW w:w="386" w:type="pct"/>
          </w:tcPr>
          <w:p w14:paraId="6FD3811C" w14:textId="47443485" w:rsidR="00357767" w:rsidRPr="00643146" w:rsidRDefault="00357767" w:rsidP="00357767">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357767">
              <w:rPr>
                <w:rFonts w:ascii="Garamond" w:hAnsi="Garamond"/>
              </w:rPr>
              <w:t>Pågår</w:t>
            </w:r>
          </w:p>
        </w:tc>
        <w:tc>
          <w:tcPr>
            <w:tcW w:w="376" w:type="pct"/>
          </w:tcPr>
          <w:p w14:paraId="200D112D" w14:textId="33694A91" w:rsidR="00357767" w:rsidRPr="00643146" w:rsidRDefault="00357767" w:rsidP="00357767">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357767">
              <w:rPr>
                <w:rFonts w:ascii="Garamond" w:hAnsi="Garamond"/>
              </w:rPr>
              <w:t>202</w:t>
            </w:r>
            <w:r>
              <w:rPr>
                <w:rFonts w:ascii="Garamond" w:hAnsi="Garamond"/>
              </w:rPr>
              <w:t>2</w:t>
            </w:r>
          </w:p>
        </w:tc>
        <w:tc>
          <w:tcPr>
            <w:tcW w:w="808" w:type="pct"/>
          </w:tcPr>
          <w:p w14:paraId="3058A485" w14:textId="7A36F0E9" w:rsidR="00357767" w:rsidRPr="00643146" w:rsidRDefault="00895E0D" w:rsidP="00357767">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Åtgärden är genomförd när planen är antagen.</w:t>
            </w:r>
          </w:p>
        </w:tc>
        <w:tc>
          <w:tcPr>
            <w:tcW w:w="333" w:type="pct"/>
          </w:tcPr>
          <w:p w14:paraId="53AC4C7F" w14:textId="77777777" w:rsidR="00357767" w:rsidRPr="00643146" w:rsidRDefault="00357767" w:rsidP="00357767">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SBF</w:t>
            </w:r>
          </w:p>
        </w:tc>
        <w:tc>
          <w:tcPr>
            <w:tcW w:w="635" w:type="pct"/>
          </w:tcPr>
          <w:p w14:paraId="13FF773C" w14:textId="77777777" w:rsidR="00357767" w:rsidRPr="00643146" w:rsidRDefault="00357767" w:rsidP="00357767">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882F4D" w:rsidRPr="00643146" w14:paraId="7552C5A9" w14:textId="77777777" w:rsidTr="0069317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5" w:type="pct"/>
          </w:tcPr>
          <w:p w14:paraId="177EED56" w14:textId="1461985E" w:rsidR="00882F4D" w:rsidRPr="00357767" w:rsidRDefault="00882F4D" w:rsidP="00693179">
            <w:pPr>
              <w:spacing w:before="4"/>
              <w:rPr>
                <w:rFonts w:ascii="Garamond" w:hAnsi="Garamond"/>
                <w:b w:val="0"/>
              </w:rPr>
            </w:pPr>
            <w:r w:rsidRPr="00357767">
              <w:rPr>
                <w:rFonts w:ascii="Garamond" w:hAnsi="Garamond"/>
                <w:b w:val="0"/>
              </w:rPr>
              <w:t>4:</w:t>
            </w:r>
            <w:r w:rsidR="00357767" w:rsidRPr="00357767">
              <w:rPr>
                <w:rFonts w:ascii="Garamond" w:hAnsi="Garamond"/>
                <w:b w:val="0"/>
              </w:rPr>
              <w:t>5</w:t>
            </w:r>
          </w:p>
        </w:tc>
        <w:tc>
          <w:tcPr>
            <w:tcW w:w="715" w:type="pct"/>
          </w:tcPr>
          <w:p w14:paraId="236EB852" w14:textId="337C59CD" w:rsidR="00882F4D" w:rsidRPr="00357767" w:rsidRDefault="0035776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Verka för superbusslinje mellan Höganäs och</w:t>
            </w:r>
            <w:r w:rsidR="00882F4D" w:rsidRPr="00357767">
              <w:rPr>
                <w:rFonts w:ascii="Garamond" w:hAnsi="Garamond"/>
              </w:rPr>
              <w:t xml:space="preserve"> Helsingborg</w:t>
            </w:r>
          </w:p>
          <w:p w14:paraId="7B63C6F1" w14:textId="0B4CFC10" w:rsidR="00882F4D" w:rsidRPr="00357767" w:rsidRDefault="00882F4D" w:rsidP="00882F4D">
            <w:pPr>
              <w:pStyle w:val="Normaltindrag"/>
              <w:cnfStyle w:val="000000100000" w:firstRow="0" w:lastRow="0" w:firstColumn="0" w:lastColumn="0" w:oddVBand="0" w:evenVBand="0" w:oddHBand="1" w:evenHBand="0" w:firstRowFirstColumn="0" w:firstRowLastColumn="0" w:lastRowFirstColumn="0" w:lastRowLastColumn="0"/>
            </w:pPr>
          </w:p>
        </w:tc>
        <w:tc>
          <w:tcPr>
            <w:tcW w:w="1522" w:type="pct"/>
          </w:tcPr>
          <w:p w14:paraId="3DD40F6D" w14:textId="356DBEAF" w:rsidR="00882F4D" w:rsidRPr="00357767" w:rsidRDefault="00357767" w:rsidP="00643936">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Föra aktiv dialog med Skånetrafiken avseende kollektivtrafikens utveckling. Fokus på enskilda delar av kollektivtrafiken i Höganäs för att nå framgång.</w:t>
            </w:r>
          </w:p>
        </w:tc>
        <w:tc>
          <w:tcPr>
            <w:tcW w:w="386" w:type="pct"/>
          </w:tcPr>
          <w:p w14:paraId="0B609674" w14:textId="434A39DC" w:rsidR="00882F4D" w:rsidRPr="00357767" w:rsidRDefault="0035776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Pågår</w:t>
            </w:r>
          </w:p>
        </w:tc>
        <w:tc>
          <w:tcPr>
            <w:tcW w:w="376" w:type="pct"/>
          </w:tcPr>
          <w:p w14:paraId="1378890E" w14:textId="4FD6D550" w:rsidR="00882F4D" w:rsidRPr="00357767" w:rsidRDefault="0035776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2023</w:t>
            </w:r>
          </w:p>
        </w:tc>
        <w:tc>
          <w:tcPr>
            <w:tcW w:w="808" w:type="pct"/>
          </w:tcPr>
          <w:p w14:paraId="122E984F" w14:textId="41036144" w:rsidR="00882F4D" w:rsidRPr="00357767" w:rsidRDefault="0035776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Uppföljning av kollektivtrafikens utveckling.</w:t>
            </w:r>
          </w:p>
        </w:tc>
        <w:tc>
          <w:tcPr>
            <w:tcW w:w="333" w:type="pct"/>
          </w:tcPr>
          <w:p w14:paraId="2095C759" w14:textId="119F4F0E" w:rsidR="00882F4D" w:rsidRPr="00357767" w:rsidRDefault="00882F4D" w:rsidP="00643146">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SBF</w:t>
            </w:r>
          </w:p>
        </w:tc>
        <w:tc>
          <w:tcPr>
            <w:tcW w:w="635" w:type="pct"/>
          </w:tcPr>
          <w:p w14:paraId="2CF73F90" w14:textId="77777777" w:rsidR="00882F4D" w:rsidRDefault="0035776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Inom ram</w:t>
            </w:r>
          </w:p>
          <w:p w14:paraId="2D0D6119" w14:textId="745CF386" w:rsidR="00895E0D" w:rsidRPr="00895E0D" w:rsidRDefault="00895E0D" w:rsidP="00895E0D">
            <w:pPr>
              <w:pStyle w:val="Normaltindrag"/>
              <w:cnfStyle w:val="000000100000" w:firstRow="0" w:lastRow="0" w:firstColumn="0" w:lastColumn="0" w:oddVBand="0" w:evenVBand="0" w:oddHBand="1" w:evenHBand="0" w:firstRowFirstColumn="0" w:firstRowLastColumn="0" w:lastRowFirstColumn="0" w:lastRowLastColumn="0"/>
            </w:pPr>
          </w:p>
        </w:tc>
      </w:tr>
      <w:tr w:rsidR="00895E0D" w:rsidRPr="00643146" w14:paraId="47E6694E" w14:textId="77777777" w:rsidTr="00693179">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5" w:type="pct"/>
          </w:tcPr>
          <w:p w14:paraId="1021A4CB" w14:textId="53FE0B9C" w:rsidR="00895E0D" w:rsidRPr="00357767" w:rsidRDefault="00895E0D" w:rsidP="00693179">
            <w:pPr>
              <w:spacing w:before="4"/>
              <w:rPr>
                <w:rFonts w:ascii="Garamond" w:hAnsi="Garamond"/>
              </w:rPr>
            </w:pPr>
            <w:r>
              <w:rPr>
                <w:rFonts w:ascii="Garamond" w:hAnsi="Garamond"/>
              </w:rPr>
              <w:t>4:6</w:t>
            </w:r>
          </w:p>
        </w:tc>
        <w:tc>
          <w:tcPr>
            <w:tcW w:w="715" w:type="pct"/>
          </w:tcPr>
          <w:p w14:paraId="75BBA894" w14:textId="07E9390F" w:rsidR="00895E0D" w:rsidRPr="00357767" w:rsidRDefault="00895E0D"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Ta fram en trafikstrategi</w:t>
            </w:r>
          </w:p>
        </w:tc>
        <w:tc>
          <w:tcPr>
            <w:tcW w:w="1522" w:type="pct"/>
          </w:tcPr>
          <w:p w14:paraId="3B3F35BE" w14:textId="0C881CEB" w:rsidR="00895E0D" w:rsidRPr="00357767" w:rsidRDefault="00C37838" w:rsidP="00C37838">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Trafikstrategin anger inriktning</w:t>
            </w:r>
            <w:r>
              <w:t xml:space="preserve"> </w:t>
            </w:r>
            <w:r w:rsidRPr="00C37838">
              <w:rPr>
                <w:rFonts w:ascii="Garamond" w:hAnsi="Garamond"/>
              </w:rPr>
              <w:t>på kommunens arbete med transporter med utgångspunkt i befintlig transportinfrastruktur</w:t>
            </w:r>
            <w:r>
              <w:rPr>
                <w:rFonts w:ascii="Garamond" w:hAnsi="Garamond"/>
              </w:rPr>
              <w:t xml:space="preserve">. </w:t>
            </w:r>
            <w:r w:rsidRPr="00C37838">
              <w:rPr>
                <w:rFonts w:ascii="Garamond" w:hAnsi="Garamond"/>
              </w:rPr>
              <w:t>Trafikstrategin har som syfte att skapa en helhetssyn för hur kommunen ska arbeta för att åstadkomma ett långsiktigt hållbart transportsystem som står i samklang med kommunens övriga utveckling.</w:t>
            </w:r>
          </w:p>
        </w:tc>
        <w:tc>
          <w:tcPr>
            <w:tcW w:w="386" w:type="pct"/>
          </w:tcPr>
          <w:p w14:paraId="02FD9D28" w14:textId="0BAAAF83" w:rsidR="00895E0D" w:rsidRPr="00357767" w:rsidRDefault="00895E0D"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2021</w:t>
            </w:r>
          </w:p>
        </w:tc>
        <w:tc>
          <w:tcPr>
            <w:tcW w:w="376" w:type="pct"/>
          </w:tcPr>
          <w:p w14:paraId="5682C6EB" w14:textId="52E34102" w:rsidR="00895E0D" w:rsidRPr="00357767" w:rsidRDefault="00895E0D"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2021</w:t>
            </w:r>
          </w:p>
        </w:tc>
        <w:tc>
          <w:tcPr>
            <w:tcW w:w="808" w:type="pct"/>
          </w:tcPr>
          <w:p w14:paraId="721618D6" w14:textId="119E6F41" w:rsidR="00895E0D" w:rsidRPr="00357767" w:rsidRDefault="00895E0D"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Åtgärden är genomförd när strategin är antagen.</w:t>
            </w:r>
          </w:p>
        </w:tc>
        <w:tc>
          <w:tcPr>
            <w:tcW w:w="333" w:type="pct"/>
          </w:tcPr>
          <w:p w14:paraId="54C3B710" w14:textId="1159B01D" w:rsidR="00895E0D" w:rsidRPr="00357767" w:rsidRDefault="00895E0D" w:rsidP="00643146">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SBF</w:t>
            </w:r>
          </w:p>
        </w:tc>
        <w:tc>
          <w:tcPr>
            <w:tcW w:w="635" w:type="pct"/>
          </w:tcPr>
          <w:p w14:paraId="7352BB40" w14:textId="5E973206" w:rsidR="00895E0D" w:rsidRPr="00357767" w:rsidRDefault="00895E0D"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bl>
    <w:p w14:paraId="38CB717C" w14:textId="77777777" w:rsidR="00CE3917" w:rsidRPr="00643146" w:rsidRDefault="00CE3917" w:rsidP="00F76DC3">
      <w:pPr>
        <w:pStyle w:val="Normaltindrag"/>
        <w:ind w:firstLine="0"/>
      </w:pPr>
    </w:p>
    <w:p w14:paraId="4F04060A" w14:textId="77777777" w:rsidR="006A786C" w:rsidRDefault="006A786C">
      <w:r>
        <w:rPr>
          <w:caps/>
        </w:rPr>
        <w:br w:type="page"/>
      </w: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524"/>
        <w:gridCol w:w="2232"/>
        <w:gridCol w:w="4463"/>
        <w:gridCol w:w="1135"/>
        <w:gridCol w:w="1100"/>
        <w:gridCol w:w="2370"/>
        <w:gridCol w:w="977"/>
        <w:gridCol w:w="1862"/>
      </w:tblGrid>
      <w:tr w:rsidR="00EB3F38" w:rsidRPr="00643146" w14:paraId="5917DD44" w14:textId="77777777" w:rsidTr="00877A57">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3E77D40E" w14:textId="56D89CCB" w:rsidR="00EB3F38" w:rsidRPr="00643146" w:rsidRDefault="00EB3F38" w:rsidP="00614779">
            <w:pPr>
              <w:pStyle w:val="Mellanrubrik"/>
              <w:spacing w:after="0" w:line="276" w:lineRule="auto"/>
              <w:rPr>
                <w:b/>
                <w:caps w:val="0"/>
                <w:sz w:val="24"/>
                <w:szCs w:val="24"/>
              </w:rPr>
            </w:pPr>
            <w:r w:rsidRPr="00643146">
              <w:rPr>
                <w:b/>
                <w:sz w:val="24"/>
                <w:szCs w:val="24"/>
              </w:rPr>
              <w:lastRenderedPageBreak/>
              <w:t xml:space="preserve">MÅL 5: </w:t>
            </w:r>
            <w:r w:rsidRPr="00643146">
              <w:rPr>
                <w:b/>
                <w:caps w:val="0"/>
                <w:sz w:val="24"/>
                <w:szCs w:val="24"/>
              </w:rPr>
              <w:t>Antalet laddningsställen för elbilar ska öka varje år fram till 2025.</w:t>
            </w:r>
          </w:p>
          <w:p w14:paraId="160F03F7" w14:textId="77777777" w:rsidR="00EB3F38" w:rsidRPr="00643146" w:rsidRDefault="00EB3F38" w:rsidP="00614779">
            <w:pPr>
              <w:pStyle w:val="Mellanrubrik"/>
              <w:spacing w:line="276" w:lineRule="auto"/>
              <w:rPr>
                <w:b/>
                <w:caps w:val="0"/>
                <w:sz w:val="18"/>
                <w:szCs w:val="18"/>
              </w:rPr>
            </w:pPr>
            <w:r w:rsidRPr="00643146">
              <w:rPr>
                <w:b/>
                <w:sz w:val="18"/>
                <w:szCs w:val="18"/>
              </w:rPr>
              <w:t xml:space="preserve">Förtydligande: </w:t>
            </w:r>
            <w:r w:rsidRPr="00643146">
              <w:rPr>
                <w:b/>
                <w:caps w:val="0"/>
                <w:sz w:val="18"/>
                <w:szCs w:val="18"/>
              </w:rPr>
              <w:t>Målet gäller antal laddningsställen i den geografiska kommunen. Med laddningsställen avses en plats där det finns en eller flera ”vanliga” laddstolpar eller en plats med snabbladdningsstation. Möjlighet att ladda elbilar ska finnas på strategiska platser, det vill säga där människor uppehåller sig en längre tid, till exempel på arbetet eller vid boende i flerfamiljshus. Laddningsställen som räknas in i målet kan vara kommunens eller extern aktörs, dock räknas inte laddning vid enbostadshus in.</w:t>
            </w:r>
          </w:p>
        </w:tc>
      </w:tr>
      <w:tr w:rsidR="00891514" w:rsidRPr="00643146" w14:paraId="208CE72E" w14:textId="77777777" w:rsidTr="00540B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03905EEF" w14:textId="77777777" w:rsidR="00891514" w:rsidRPr="00643146" w:rsidRDefault="00891514" w:rsidP="00891514">
            <w:pPr>
              <w:pStyle w:val="Tabellrubrik"/>
              <w:spacing w:before="4"/>
              <w:rPr>
                <w:b/>
                <w:bCs/>
              </w:rPr>
            </w:pPr>
          </w:p>
        </w:tc>
        <w:tc>
          <w:tcPr>
            <w:tcW w:w="761" w:type="pct"/>
          </w:tcPr>
          <w:p w14:paraId="5496B982"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3557A364"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7E241422"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49255044"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37851A8B" w14:textId="77777777" w:rsidR="00891514" w:rsidRPr="00643146" w:rsidRDefault="00891514" w:rsidP="00877A57">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0858182C"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36A40303"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635" w:type="pct"/>
          </w:tcPr>
          <w:p w14:paraId="4D145851"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9A1A46" w:rsidRPr="00643146" w14:paraId="10144D94" w14:textId="77777777" w:rsidTr="00540B02">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588D9BB0" w14:textId="77777777" w:rsidR="009A1A46" w:rsidRPr="00643146" w:rsidRDefault="009A1A46" w:rsidP="00877A57">
            <w:pPr>
              <w:spacing w:before="0"/>
              <w:rPr>
                <w:rFonts w:ascii="Garamond" w:hAnsi="Garamond"/>
                <w:b w:val="0"/>
              </w:rPr>
            </w:pPr>
            <w:r w:rsidRPr="00643146">
              <w:rPr>
                <w:rFonts w:ascii="Garamond" w:hAnsi="Garamond"/>
                <w:b w:val="0"/>
              </w:rPr>
              <w:t xml:space="preserve">5:1 </w:t>
            </w:r>
          </w:p>
        </w:tc>
        <w:tc>
          <w:tcPr>
            <w:tcW w:w="761" w:type="pct"/>
          </w:tcPr>
          <w:p w14:paraId="4B9A8FD2" w14:textId="77777777" w:rsidR="009A1A46" w:rsidRPr="00643146" w:rsidRDefault="009A1A46" w:rsidP="009A1A46">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Utbyggnad av laddstolpar. </w:t>
            </w:r>
          </w:p>
        </w:tc>
        <w:tc>
          <w:tcPr>
            <w:tcW w:w="1522" w:type="pct"/>
          </w:tcPr>
          <w:p w14:paraId="038C3FD0" w14:textId="61DD544D" w:rsidR="009A1A46" w:rsidRPr="00643146" w:rsidRDefault="009A1A46" w:rsidP="005038D0">
            <w:pPr>
              <w:cnfStyle w:val="000000010000" w:firstRow="0" w:lastRow="0" w:firstColumn="0" w:lastColumn="0" w:oddVBand="0" w:evenVBand="0" w:oddHBand="0" w:evenHBand="1" w:firstRowFirstColumn="0" w:firstRowLastColumn="0" w:lastRowFirstColumn="0" w:lastRowLastColumn="0"/>
              <w:rPr>
                <w:rFonts w:ascii="Garamond" w:hAnsi="Garamond"/>
              </w:rPr>
            </w:pPr>
            <w:r w:rsidRPr="00694F86">
              <w:rPr>
                <w:rFonts w:ascii="Garamond" w:hAnsi="Garamond"/>
              </w:rPr>
              <w:t xml:space="preserve">Flera förvaltningar och bolag kommer att installera laddstolpar. </w:t>
            </w:r>
            <w:r w:rsidR="00AB3E1F" w:rsidRPr="00694F86">
              <w:rPr>
                <w:rFonts w:ascii="Garamond" w:hAnsi="Garamond"/>
              </w:rPr>
              <w:t>HHM</w:t>
            </w:r>
            <w:r w:rsidRPr="00694F86">
              <w:rPr>
                <w:rFonts w:ascii="Garamond" w:hAnsi="Garamond"/>
              </w:rPr>
              <w:t>, TFF och RTJ kommer att installera laddstolpar i anslutning till sina fastigheter.</w:t>
            </w:r>
            <w:r w:rsidR="003E00E0" w:rsidRPr="00694F86">
              <w:rPr>
                <w:rFonts w:ascii="Garamond" w:hAnsi="Garamond"/>
              </w:rPr>
              <w:t xml:space="preserve"> SBF ska lyfta fram </w:t>
            </w:r>
            <w:r w:rsidR="00694F86" w:rsidRPr="00694F86">
              <w:rPr>
                <w:rFonts w:ascii="Garamond" w:hAnsi="Garamond"/>
              </w:rPr>
              <w:t>landningsställen</w:t>
            </w:r>
            <w:r w:rsidR="003E00E0" w:rsidRPr="00694F86">
              <w:rPr>
                <w:rFonts w:ascii="Garamond" w:hAnsi="Garamond"/>
              </w:rPr>
              <w:t xml:space="preserve"> för elbilar ska som ett alternativ i planbeskrivningsmallen som används vid fram</w:t>
            </w:r>
            <w:r w:rsidR="00C97B1E" w:rsidRPr="00694F86">
              <w:rPr>
                <w:rFonts w:ascii="Garamond" w:hAnsi="Garamond"/>
              </w:rPr>
              <w:t xml:space="preserve">tagande av detaljplaner. </w:t>
            </w:r>
            <w:r w:rsidR="005038D0" w:rsidRPr="005038D0">
              <w:rPr>
                <w:rFonts w:ascii="Garamond" w:hAnsi="Garamond"/>
              </w:rPr>
              <w:t>KLK</w:t>
            </w:r>
            <w:r w:rsidR="00C97B1E" w:rsidRPr="005038D0">
              <w:rPr>
                <w:rFonts w:ascii="Garamond" w:hAnsi="Garamond"/>
              </w:rPr>
              <w:t xml:space="preserve"> kan</w:t>
            </w:r>
            <w:r w:rsidR="00C97B1E" w:rsidRPr="00694F86">
              <w:rPr>
                <w:rFonts w:ascii="Garamond" w:hAnsi="Garamond"/>
              </w:rPr>
              <w:t xml:space="preserve"> främja laddinfrastruktur i markanvisningsavtal.</w:t>
            </w:r>
          </w:p>
        </w:tc>
        <w:tc>
          <w:tcPr>
            <w:tcW w:w="387" w:type="pct"/>
          </w:tcPr>
          <w:p w14:paraId="3678BDD8" w14:textId="0016561F" w:rsidR="009A1A46" w:rsidRPr="00643146" w:rsidRDefault="00781E3B" w:rsidP="000C56FA">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w:t>
            </w:r>
            <w:r w:rsidR="000C56FA">
              <w:rPr>
                <w:rFonts w:ascii="Garamond" w:hAnsi="Garamond"/>
              </w:rPr>
              <w:t>021</w:t>
            </w:r>
          </w:p>
        </w:tc>
        <w:tc>
          <w:tcPr>
            <w:tcW w:w="375" w:type="pct"/>
          </w:tcPr>
          <w:p w14:paraId="5117D28C" w14:textId="23FE7BEC" w:rsidR="009A1A46" w:rsidRPr="00643146" w:rsidRDefault="00781E3B" w:rsidP="009A1A46">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w:t>
            </w:r>
            <w:r w:rsidR="000C56FA">
              <w:rPr>
                <w:rFonts w:ascii="Garamond" w:hAnsi="Garamond"/>
              </w:rPr>
              <w:t>3</w:t>
            </w:r>
          </w:p>
        </w:tc>
        <w:tc>
          <w:tcPr>
            <w:tcW w:w="808" w:type="pct"/>
          </w:tcPr>
          <w:p w14:paraId="19F51EDA" w14:textId="77777777" w:rsidR="009A1A46" w:rsidRPr="00643146" w:rsidRDefault="009A1A46" w:rsidP="009A1A46">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Årlig redovisning av antalet laddstolpar som blivit uppförda.</w:t>
            </w:r>
          </w:p>
        </w:tc>
        <w:tc>
          <w:tcPr>
            <w:tcW w:w="333" w:type="pct"/>
          </w:tcPr>
          <w:p w14:paraId="6BAD4A70" w14:textId="5EF49DCC" w:rsidR="009A1A46" w:rsidRPr="00643146" w:rsidRDefault="00D22886" w:rsidP="0091140E">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HEAB</w:t>
            </w:r>
            <w:r w:rsidR="009A1A46" w:rsidRPr="00643146">
              <w:rPr>
                <w:rFonts w:ascii="Garamond" w:hAnsi="Garamond"/>
              </w:rPr>
              <w:t xml:space="preserve">, </w:t>
            </w:r>
            <w:proofErr w:type="gramStart"/>
            <w:r w:rsidR="00AB3E1F">
              <w:rPr>
                <w:rFonts w:ascii="Garamond" w:hAnsi="Garamond"/>
              </w:rPr>
              <w:t>HHM</w:t>
            </w:r>
            <w:r w:rsidR="009A1A46" w:rsidRPr="00643146">
              <w:rPr>
                <w:rFonts w:ascii="Garamond" w:hAnsi="Garamond"/>
              </w:rPr>
              <w:t xml:space="preserve">, </w:t>
            </w:r>
            <w:r w:rsidR="0091140E" w:rsidRPr="00643146">
              <w:rPr>
                <w:rFonts w:ascii="Garamond" w:hAnsi="Garamond"/>
              </w:rPr>
              <w:t xml:space="preserve"> RTJ</w:t>
            </w:r>
            <w:proofErr w:type="gramEnd"/>
            <w:r w:rsidR="003E00E0">
              <w:rPr>
                <w:rFonts w:ascii="Garamond" w:hAnsi="Garamond"/>
              </w:rPr>
              <w:t>,</w:t>
            </w:r>
            <w:r w:rsidR="005038D0">
              <w:rPr>
                <w:rFonts w:ascii="Garamond" w:hAnsi="Garamond"/>
              </w:rPr>
              <w:t xml:space="preserve"> KLK,</w:t>
            </w:r>
            <w:r w:rsidR="003E00E0">
              <w:rPr>
                <w:rFonts w:ascii="Garamond" w:hAnsi="Garamond"/>
              </w:rPr>
              <w:t xml:space="preserve"> SBF</w:t>
            </w:r>
            <w:r w:rsidR="00540B02">
              <w:rPr>
                <w:rFonts w:ascii="Garamond" w:hAnsi="Garamond"/>
              </w:rPr>
              <w:t xml:space="preserve"> &amp;</w:t>
            </w:r>
            <w:r w:rsidR="0091140E">
              <w:rPr>
                <w:rFonts w:ascii="Garamond" w:hAnsi="Garamond"/>
              </w:rPr>
              <w:t xml:space="preserve"> </w:t>
            </w:r>
            <w:r w:rsidR="00540B02">
              <w:rPr>
                <w:rFonts w:ascii="Garamond" w:hAnsi="Garamond"/>
              </w:rPr>
              <w:t>TFF</w:t>
            </w:r>
            <w:r>
              <w:rPr>
                <w:rFonts w:ascii="Garamond" w:hAnsi="Garamond"/>
              </w:rPr>
              <w:t xml:space="preserve"> </w:t>
            </w:r>
          </w:p>
        </w:tc>
        <w:tc>
          <w:tcPr>
            <w:tcW w:w="635" w:type="pct"/>
          </w:tcPr>
          <w:p w14:paraId="720DA232" w14:textId="77777777" w:rsidR="009A1A46" w:rsidRPr="00643146" w:rsidRDefault="009A1A46" w:rsidP="009A1A46">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0C56FA" w:rsidRPr="00643146" w14:paraId="255DC5BB" w14:textId="77777777" w:rsidTr="00ED3D33">
        <w:trPr>
          <w:cnfStyle w:val="000000100000" w:firstRow="0" w:lastRow="0" w:firstColumn="0" w:lastColumn="0" w:oddVBand="0" w:evenVBand="0" w:oddHBand="1" w:evenHBand="0" w:firstRowFirstColumn="0" w:firstRowLastColumn="0" w:lastRowFirstColumn="0" w:lastRowLastColumn="0"/>
          <w:trHeight w:val="2796"/>
        </w:trPr>
        <w:tc>
          <w:tcPr>
            <w:cnfStyle w:val="001000000000" w:firstRow="0" w:lastRow="0" w:firstColumn="1" w:lastColumn="0" w:oddVBand="0" w:evenVBand="0" w:oddHBand="0" w:evenHBand="0" w:firstRowFirstColumn="0" w:firstRowLastColumn="0" w:lastRowFirstColumn="0" w:lastRowLastColumn="0"/>
            <w:tcW w:w="179" w:type="pct"/>
          </w:tcPr>
          <w:p w14:paraId="0D482D9A" w14:textId="17FFB60F" w:rsidR="000C56FA" w:rsidRPr="00643146" w:rsidRDefault="000C56FA" w:rsidP="00877A57">
            <w:pPr>
              <w:spacing w:before="0"/>
              <w:rPr>
                <w:rFonts w:ascii="Garamond" w:hAnsi="Garamond"/>
                <w:b w:val="0"/>
              </w:rPr>
            </w:pPr>
            <w:r>
              <w:rPr>
                <w:rFonts w:ascii="Garamond" w:hAnsi="Garamond"/>
                <w:b w:val="0"/>
              </w:rPr>
              <w:t>5:2</w:t>
            </w:r>
          </w:p>
        </w:tc>
        <w:tc>
          <w:tcPr>
            <w:tcW w:w="761" w:type="pct"/>
          </w:tcPr>
          <w:p w14:paraId="250A225F" w14:textId="13DFFC32" w:rsidR="000C56FA" w:rsidRPr="00643146" w:rsidRDefault="000C56FA" w:rsidP="009A1A46">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Laddinfrastruktur för kommunens bilar</w:t>
            </w:r>
          </w:p>
        </w:tc>
        <w:tc>
          <w:tcPr>
            <w:tcW w:w="1522" w:type="pct"/>
          </w:tcPr>
          <w:p w14:paraId="10D55D8C" w14:textId="7661A522" w:rsidR="000C56FA" w:rsidRPr="00C97B1E" w:rsidRDefault="000C56FA" w:rsidP="000C56FA">
            <w:pPr>
              <w:cnfStyle w:val="000000100000" w:firstRow="0" w:lastRow="0" w:firstColumn="0" w:lastColumn="0" w:oddVBand="0" w:evenVBand="0" w:oddHBand="1" w:evenHBand="0" w:firstRowFirstColumn="0" w:firstRowLastColumn="0" w:lastRowFirstColumn="0" w:lastRowLastColumn="0"/>
              <w:rPr>
                <w:rFonts w:ascii="Garamond" w:hAnsi="Garamond"/>
                <w:highlight w:val="red"/>
              </w:rPr>
            </w:pPr>
            <w:r>
              <w:rPr>
                <w:rFonts w:ascii="Garamond" w:hAnsi="Garamond"/>
              </w:rPr>
              <w:t>Bygga l</w:t>
            </w:r>
            <w:r w:rsidRPr="000C56FA">
              <w:rPr>
                <w:rFonts w:ascii="Garamond" w:hAnsi="Garamond"/>
              </w:rPr>
              <w:t xml:space="preserve">addplatser vid Hemvårdens hus för HOAB.s bilar i hemtjänsten. </w:t>
            </w:r>
            <w:r w:rsidR="00ED3D33">
              <w:rPr>
                <w:rFonts w:ascii="Garamond" w:hAnsi="Garamond"/>
              </w:rPr>
              <w:t>Ökade kostnader för socialförvaltningen bedöms rymmas inom budget.</w:t>
            </w:r>
          </w:p>
        </w:tc>
        <w:tc>
          <w:tcPr>
            <w:tcW w:w="387" w:type="pct"/>
          </w:tcPr>
          <w:p w14:paraId="64727ED3" w14:textId="512F1E9F" w:rsidR="000C56FA" w:rsidRDefault="000C56FA" w:rsidP="009A1A46">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2021</w:t>
            </w:r>
          </w:p>
        </w:tc>
        <w:tc>
          <w:tcPr>
            <w:tcW w:w="375" w:type="pct"/>
          </w:tcPr>
          <w:p w14:paraId="177862FC" w14:textId="2CE05AB9" w:rsidR="000C56FA" w:rsidRDefault="000C56FA" w:rsidP="009A1A46">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2022</w:t>
            </w:r>
          </w:p>
        </w:tc>
        <w:tc>
          <w:tcPr>
            <w:tcW w:w="808" w:type="pct"/>
          </w:tcPr>
          <w:p w14:paraId="007A1A78" w14:textId="77777777" w:rsidR="000C56FA" w:rsidRPr="00643146" w:rsidRDefault="000C56FA" w:rsidP="009A1A46">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33" w:type="pct"/>
          </w:tcPr>
          <w:p w14:paraId="42452011" w14:textId="77777777" w:rsidR="000C56FA" w:rsidRDefault="000C56FA" w:rsidP="0091140E">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TFF</w:t>
            </w:r>
          </w:p>
          <w:p w14:paraId="6756148E" w14:textId="443966AD" w:rsidR="00011678" w:rsidRPr="00011678" w:rsidRDefault="00011678" w:rsidP="00011678">
            <w:pPr>
              <w:pStyle w:val="Normaltindrag"/>
              <w:ind w:firstLine="0"/>
              <w:cnfStyle w:val="000000100000" w:firstRow="0" w:lastRow="0" w:firstColumn="0" w:lastColumn="0" w:oddVBand="0" w:evenVBand="0" w:oddHBand="1" w:evenHBand="0" w:firstRowFirstColumn="0" w:firstRowLastColumn="0" w:lastRowFirstColumn="0" w:lastRowLastColumn="0"/>
            </w:pPr>
            <w:r>
              <w:t>SOC</w:t>
            </w:r>
          </w:p>
        </w:tc>
        <w:tc>
          <w:tcPr>
            <w:tcW w:w="635" w:type="pct"/>
          </w:tcPr>
          <w:p w14:paraId="6C5F76CF" w14:textId="152438EA" w:rsidR="000C56FA" w:rsidRPr="00643146" w:rsidRDefault="000C56FA" w:rsidP="00011678">
            <w:pPr>
              <w:cnfStyle w:val="000000100000" w:firstRow="0" w:lastRow="0" w:firstColumn="0" w:lastColumn="0" w:oddVBand="0" w:evenVBand="0" w:oddHBand="1" w:evenHBand="0" w:firstRowFirstColumn="0" w:firstRowLastColumn="0" w:lastRowFirstColumn="0" w:lastRowLastColumn="0"/>
              <w:rPr>
                <w:rFonts w:ascii="Garamond" w:hAnsi="Garamond"/>
              </w:rPr>
            </w:pPr>
            <w:r w:rsidRPr="000C56FA">
              <w:rPr>
                <w:rFonts w:ascii="Garamond" w:hAnsi="Garamond"/>
              </w:rPr>
              <w:t xml:space="preserve">Kostnad för 50 laddplatser beräknas till ca 1 mnkr, </w:t>
            </w:r>
            <w:r w:rsidR="00011678">
              <w:rPr>
                <w:rFonts w:ascii="Garamond" w:hAnsi="Garamond"/>
              </w:rPr>
              <w:t>bidrag från klimatklivet för</w:t>
            </w:r>
            <w:r w:rsidRPr="000C56FA">
              <w:rPr>
                <w:rFonts w:ascii="Garamond" w:hAnsi="Garamond"/>
              </w:rPr>
              <w:t xml:space="preserve"> 50</w:t>
            </w:r>
            <w:r w:rsidR="00011678">
              <w:rPr>
                <w:rFonts w:ascii="Garamond" w:hAnsi="Garamond"/>
              </w:rPr>
              <w:t xml:space="preserve"> </w:t>
            </w:r>
            <w:r w:rsidRPr="000C56FA">
              <w:rPr>
                <w:rFonts w:ascii="Garamond" w:hAnsi="Garamond"/>
              </w:rPr>
              <w:t xml:space="preserve">% </w:t>
            </w:r>
            <w:r>
              <w:rPr>
                <w:rFonts w:ascii="Garamond" w:hAnsi="Garamond"/>
              </w:rPr>
              <w:t>söks.</w:t>
            </w:r>
            <w:r w:rsidR="00011678">
              <w:rPr>
                <w:rFonts w:ascii="Garamond" w:hAnsi="Garamond"/>
              </w:rPr>
              <w:t xml:space="preserve"> Socialförvaltningen belastas med</w:t>
            </w:r>
            <w:r w:rsidR="002A55CF">
              <w:rPr>
                <w:rFonts w:ascii="Garamond" w:hAnsi="Garamond"/>
              </w:rPr>
              <w:t xml:space="preserve"> 60 000 kr i extra kostna</w:t>
            </w:r>
            <w:r w:rsidR="00011678">
              <w:rPr>
                <w:rFonts w:ascii="Garamond" w:hAnsi="Garamond"/>
              </w:rPr>
              <w:t>d per år genom hyra.</w:t>
            </w:r>
          </w:p>
        </w:tc>
      </w:tr>
    </w:tbl>
    <w:p w14:paraId="408A8626" w14:textId="6BA0A0E1" w:rsidR="00CE3917" w:rsidRPr="00643146" w:rsidRDefault="00CE3917"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65"/>
        <w:gridCol w:w="2094"/>
        <w:gridCol w:w="4463"/>
        <w:gridCol w:w="1132"/>
        <w:gridCol w:w="1103"/>
        <w:gridCol w:w="2370"/>
        <w:gridCol w:w="977"/>
        <w:gridCol w:w="1859"/>
      </w:tblGrid>
      <w:tr w:rsidR="00EB3F38" w:rsidRPr="00643146" w14:paraId="44173040" w14:textId="77777777" w:rsidTr="00800FAE">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3794A44B" w14:textId="6FFC87E1" w:rsidR="00EB3F38" w:rsidRPr="00643146" w:rsidRDefault="00EB3F38" w:rsidP="00614779">
            <w:pPr>
              <w:pStyle w:val="Mellanrubrik"/>
              <w:spacing w:after="0" w:line="276" w:lineRule="auto"/>
              <w:rPr>
                <w:b/>
                <w:caps w:val="0"/>
                <w:sz w:val="24"/>
                <w:szCs w:val="24"/>
              </w:rPr>
            </w:pPr>
            <w:r w:rsidRPr="00643146">
              <w:rPr>
                <w:b/>
                <w:sz w:val="24"/>
                <w:szCs w:val="24"/>
              </w:rPr>
              <w:lastRenderedPageBreak/>
              <w:t xml:space="preserve">MÅL 6: </w:t>
            </w:r>
            <w:r w:rsidRPr="00643146">
              <w:rPr>
                <w:b/>
                <w:caps w:val="0"/>
                <w:sz w:val="24"/>
                <w:szCs w:val="24"/>
              </w:rPr>
              <w:t xml:space="preserve">Minst </w:t>
            </w:r>
            <w:r w:rsidR="00DF204A">
              <w:rPr>
                <w:b/>
                <w:caps w:val="0"/>
                <w:sz w:val="24"/>
                <w:szCs w:val="24"/>
              </w:rPr>
              <w:t>90</w:t>
            </w:r>
            <w:r w:rsidRPr="00643146">
              <w:rPr>
                <w:b/>
                <w:caps w:val="0"/>
                <w:sz w:val="24"/>
                <w:szCs w:val="24"/>
              </w:rPr>
              <w:t xml:space="preserve"> procent av kommunens egna och upphandlade transporter ska ske med förnybara bränslen senast 2025.</w:t>
            </w:r>
          </w:p>
          <w:p w14:paraId="5C6FB247" w14:textId="77777777" w:rsidR="00EB3F38" w:rsidRPr="00643146" w:rsidRDefault="00EB3F38" w:rsidP="00614779">
            <w:pPr>
              <w:pStyle w:val="Mellanrubrik"/>
              <w:spacing w:line="276" w:lineRule="auto"/>
              <w:rPr>
                <w:b/>
                <w:caps w:val="0"/>
                <w:sz w:val="18"/>
                <w:szCs w:val="18"/>
              </w:rPr>
            </w:pPr>
            <w:r w:rsidRPr="00643146">
              <w:rPr>
                <w:b/>
                <w:sz w:val="18"/>
                <w:szCs w:val="18"/>
              </w:rPr>
              <w:t xml:space="preserve">Förtydligande: </w:t>
            </w:r>
            <w:r w:rsidRPr="00643146">
              <w:rPr>
                <w:b/>
                <w:caps w:val="0"/>
                <w:sz w:val="18"/>
                <w:szCs w:val="18"/>
              </w:rPr>
              <w:t>Målet gäller: förvaltningarnas och de helägda kommunala bolagens egna fordon, upphandlade persontransporter, upphandlade tjänster utförda med hjälp av lastbilar, arbetsmaskiner och liknande samt transporter av varor kommunen köper in.</w:t>
            </w:r>
          </w:p>
        </w:tc>
      </w:tr>
      <w:tr w:rsidR="00891514" w:rsidRPr="00643146" w14:paraId="51C1BB1D" w14:textId="77777777" w:rsidTr="00540B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48A2D4A7" w14:textId="77777777" w:rsidR="00891514" w:rsidRPr="00643146" w:rsidRDefault="00891514" w:rsidP="00891514">
            <w:pPr>
              <w:pStyle w:val="Tabellrubrik"/>
              <w:spacing w:before="4"/>
              <w:rPr>
                <w:b/>
                <w:bCs/>
              </w:rPr>
            </w:pPr>
          </w:p>
        </w:tc>
        <w:tc>
          <w:tcPr>
            <w:tcW w:w="714" w:type="pct"/>
          </w:tcPr>
          <w:p w14:paraId="29C4D67F"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7F659914"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6" w:type="pct"/>
          </w:tcPr>
          <w:p w14:paraId="77AE9763"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6" w:type="pct"/>
          </w:tcPr>
          <w:p w14:paraId="7FF2AC5E"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1BCB98A6" w14:textId="77777777" w:rsidR="00891514" w:rsidRPr="00643146" w:rsidRDefault="00891514" w:rsidP="003840E2">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p>
        </w:tc>
        <w:tc>
          <w:tcPr>
            <w:tcW w:w="333" w:type="pct"/>
          </w:tcPr>
          <w:p w14:paraId="6CABCD94"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15FA863A"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634" w:type="pct"/>
          </w:tcPr>
          <w:p w14:paraId="46FC226E"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8917EA" w:rsidRPr="00643146" w14:paraId="4F5C3720" w14:textId="77777777" w:rsidTr="00540B02">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1034299F" w14:textId="77777777" w:rsidR="008917EA" w:rsidRPr="00643146" w:rsidRDefault="008917EA" w:rsidP="008917EA">
            <w:pPr>
              <w:rPr>
                <w:rFonts w:ascii="Garamond" w:hAnsi="Garamond"/>
                <w:b w:val="0"/>
              </w:rPr>
            </w:pPr>
            <w:r w:rsidRPr="00643146">
              <w:rPr>
                <w:rFonts w:ascii="Garamond" w:hAnsi="Garamond"/>
                <w:b w:val="0"/>
              </w:rPr>
              <w:t xml:space="preserve">6:1 </w:t>
            </w:r>
          </w:p>
          <w:p w14:paraId="3C2D6352" w14:textId="77777777" w:rsidR="008917EA" w:rsidRPr="00643146" w:rsidRDefault="008917EA" w:rsidP="008917EA">
            <w:pPr>
              <w:pStyle w:val="Normaltindrag"/>
              <w:ind w:firstLine="0"/>
              <w:rPr>
                <w:rFonts w:ascii="Garamond" w:hAnsi="Garamond"/>
                <w:b w:val="0"/>
              </w:rPr>
            </w:pPr>
          </w:p>
        </w:tc>
        <w:tc>
          <w:tcPr>
            <w:tcW w:w="714" w:type="pct"/>
          </w:tcPr>
          <w:p w14:paraId="34482139" w14:textId="77777777" w:rsidR="008917EA" w:rsidRPr="00643146" w:rsidRDefault="008917EA" w:rsidP="008917EA">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Byt ut bilar till miljövänliga alternativ. </w:t>
            </w:r>
          </w:p>
        </w:tc>
        <w:tc>
          <w:tcPr>
            <w:tcW w:w="1522" w:type="pct"/>
          </w:tcPr>
          <w:p w14:paraId="4E2F58C7" w14:textId="77777777" w:rsidR="008917EA" w:rsidRPr="00643146" w:rsidRDefault="008917EA" w:rsidP="008917EA">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Vid nyanskaffning av personbilar skall kommunens tjänstefordonspolicy följas gällande val av fordon. Undantaget är när storlek eller specifik egenskap t.ex. lastförmåga, efterfrågas.</w:t>
            </w:r>
          </w:p>
        </w:tc>
        <w:tc>
          <w:tcPr>
            <w:tcW w:w="386" w:type="pct"/>
          </w:tcPr>
          <w:p w14:paraId="096DB8AA" w14:textId="6D3EFCA8" w:rsidR="008917EA" w:rsidRPr="00643146" w:rsidRDefault="008917EA" w:rsidP="008917EA">
            <w:pPr>
              <w:cnfStyle w:val="000000010000" w:firstRow="0" w:lastRow="0" w:firstColumn="0" w:lastColumn="0" w:oddVBand="0" w:evenVBand="0" w:oddHBand="0" w:evenHBand="1" w:firstRowFirstColumn="0" w:firstRowLastColumn="0" w:lastRowFirstColumn="0" w:lastRowLastColumn="0"/>
              <w:rPr>
                <w:rFonts w:ascii="Garamond" w:hAnsi="Garamond"/>
              </w:rPr>
            </w:pPr>
            <w:r w:rsidRPr="00357767">
              <w:rPr>
                <w:rFonts w:ascii="Garamond" w:hAnsi="Garamond"/>
              </w:rPr>
              <w:t>Pågår</w:t>
            </w:r>
          </w:p>
        </w:tc>
        <w:tc>
          <w:tcPr>
            <w:tcW w:w="376" w:type="pct"/>
          </w:tcPr>
          <w:p w14:paraId="51521A96" w14:textId="6CFF8618" w:rsidR="008917EA" w:rsidRPr="00643146" w:rsidRDefault="008917EA" w:rsidP="008917EA">
            <w:pPr>
              <w:cnfStyle w:val="000000010000" w:firstRow="0" w:lastRow="0" w:firstColumn="0" w:lastColumn="0" w:oddVBand="0" w:evenVBand="0" w:oddHBand="0" w:evenHBand="1" w:firstRowFirstColumn="0" w:firstRowLastColumn="0" w:lastRowFirstColumn="0" w:lastRowLastColumn="0"/>
              <w:rPr>
                <w:rFonts w:ascii="Garamond" w:hAnsi="Garamond"/>
              </w:rPr>
            </w:pPr>
            <w:r w:rsidRPr="00357767">
              <w:rPr>
                <w:rFonts w:ascii="Garamond" w:hAnsi="Garamond"/>
              </w:rPr>
              <w:t>2023</w:t>
            </w:r>
          </w:p>
        </w:tc>
        <w:tc>
          <w:tcPr>
            <w:tcW w:w="808" w:type="pct"/>
          </w:tcPr>
          <w:p w14:paraId="55D2DB9C" w14:textId="77777777" w:rsidR="008917EA" w:rsidRPr="00344E1B" w:rsidRDefault="008917EA" w:rsidP="008917EA">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i/>
                <w:color w:val="FF0000"/>
              </w:rPr>
            </w:pPr>
            <w:r w:rsidRPr="00643146">
              <w:rPr>
                <w:rFonts w:ascii="Garamond" w:hAnsi="Garamond"/>
              </w:rPr>
              <w:t>Årlig redovisning av fordonsflottan.</w:t>
            </w:r>
          </w:p>
        </w:tc>
        <w:tc>
          <w:tcPr>
            <w:tcW w:w="333" w:type="pct"/>
          </w:tcPr>
          <w:p w14:paraId="153FD7D3" w14:textId="77777777" w:rsidR="008917EA" w:rsidRPr="00643146" w:rsidRDefault="008917EA" w:rsidP="008917EA">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HEAB, </w:t>
            </w:r>
            <w:r>
              <w:rPr>
                <w:rFonts w:ascii="Garamond" w:hAnsi="Garamond"/>
              </w:rPr>
              <w:t>HHM</w:t>
            </w:r>
            <w:r w:rsidRPr="00643146">
              <w:rPr>
                <w:rFonts w:ascii="Garamond" w:hAnsi="Garamond"/>
              </w:rPr>
              <w:t xml:space="preserve">, HOAB, </w:t>
            </w:r>
            <w:r>
              <w:rPr>
                <w:rFonts w:ascii="Garamond" w:hAnsi="Garamond"/>
              </w:rPr>
              <w:t>KUF TFF, SBF, SOC &amp;</w:t>
            </w:r>
            <w:r w:rsidRPr="00643146">
              <w:rPr>
                <w:rFonts w:ascii="Garamond" w:hAnsi="Garamond"/>
              </w:rPr>
              <w:t xml:space="preserve"> UTB</w:t>
            </w:r>
          </w:p>
        </w:tc>
        <w:tc>
          <w:tcPr>
            <w:tcW w:w="634" w:type="pct"/>
          </w:tcPr>
          <w:p w14:paraId="46C359E3" w14:textId="5AB804AC" w:rsidR="008917EA" w:rsidRPr="00643146" w:rsidRDefault="008917EA" w:rsidP="00F02984">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HEAB, </w:t>
            </w:r>
            <w:r>
              <w:rPr>
                <w:rFonts w:ascii="Garamond" w:hAnsi="Garamond"/>
              </w:rPr>
              <w:t>HHM</w:t>
            </w:r>
            <w:r w:rsidRPr="00643146">
              <w:rPr>
                <w:rFonts w:ascii="Garamond" w:hAnsi="Garamond"/>
              </w:rPr>
              <w:t>,</w:t>
            </w:r>
            <w:r>
              <w:rPr>
                <w:rFonts w:ascii="Garamond" w:hAnsi="Garamond"/>
              </w:rPr>
              <w:t xml:space="preserve"> HOAB,</w:t>
            </w:r>
            <w:r w:rsidRPr="00643146">
              <w:rPr>
                <w:rFonts w:ascii="Garamond" w:hAnsi="Garamond"/>
              </w:rPr>
              <w:t xml:space="preserve"> </w:t>
            </w:r>
            <w:r>
              <w:rPr>
                <w:rFonts w:ascii="Garamond" w:hAnsi="Garamond"/>
              </w:rPr>
              <w:t>KLK, KUF, SBF, TFF,</w:t>
            </w:r>
            <w:r w:rsidR="00F02984">
              <w:rPr>
                <w:rFonts w:ascii="Garamond" w:hAnsi="Garamond"/>
              </w:rPr>
              <w:t xml:space="preserve"> SOC,</w:t>
            </w:r>
            <w:r>
              <w:rPr>
                <w:rFonts w:ascii="Garamond" w:hAnsi="Garamond"/>
              </w:rPr>
              <w:t xml:space="preserve"> UTB i</w:t>
            </w:r>
            <w:r w:rsidRPr="00643146">
              <w:rPr>
                <w:rFonts w:ascii="Garamond" w:hAnsi="Garamond"/>
              </w:rPr>
              <w:t>nom ram.</w:t>
            </w:r>
          </w:p>
        </w:tc>
      </w:tr>
      <w:tr w:rsidR="008917EA" w:rsidRPr="00643146" w14:paraId="26A3B0FE" w14:textId="77777777" w:rsidTr="00540B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1FBBA26A" w14:textId="77777777" w:rsidR="008917EA" w:rsidRPr="00643146" w:rsidRDefault="008917EA" w:rsidP="008917EA">
            <w:pPr>
              <w:spacing w:before="0"/>
              <w:rPr>
                <w:rFonts w:ascii="Garamond" w:hAnsi="Garamond"/>
                <w:b w:val="0"/>
              </w:rPr>
            </w:pPr>
            <w:r>
              <w:rPr>
                <w:rFonts w:ascii="Garamond" w:hAnsi="Garamond"/>
                <w:b w:val="0"/>
              </w:rPr>
              <w:t>6:2</w:t>
            </w:r>
          </w:p>
        </w:tc>
        <w:tc>
          <w:tcPr>
            <w:tcW w:w="714" w:type="pct"/>
          </w:tcPr>
          <w:p w14:paraId="7C528389" w14:textId="77777777" w:rsidR="008917EA" w:rsidRPr="00643146"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 xml:space="preserve">Klimatkompensera lokalt för de arbetsfordon där det saknas fossilfria alternativ. </w:t>
            </w:r>
          </w:p>
        </w:tc>
        <w:tc>
          <w:tcPr>
            <w:tcW w:w="1522" w:type="pct"/>
          </w:tcPr>
          <w:p w14:paraId="048D2678" w14:textId="77777777" w:rsidR="008917EA" w:rsidRPr="00643146"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 xml:space="preserve">Höganäs Energi har tolv bilar som är svåra att byta ut, där snittet är 1400 mil per bil och år. Dessa klimatkompenserar Höganäs Energi för genom att varje år avsätta pengar som sedan ska investeras i klimatprojekt i kommunen. </w:t>
            </w:r>
          </w:p>
        </w:tc>
        <w:tc>
          <w:tcPr>
            <w:tcW w:w="386" w:type="pct"/>
          </w:tcPr>
          <w:p w14:paraId="36097B46" w14:textId="02B2A6A0" w:rsidR="008917EA" w:rsidRPr="00643146"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Pågår</w:t>
            </w:r>
          </w:p>
        </w:tc>
        <w:tc>
          <w:tcPr>
            <w:tcW w:w="376" w:type="pct"/>
          </w:tcPr>
          <w:p w14:paraId="24CAF051" w14:textId="47334665" w:rsidR="008917EA" w:rsidRPr="00643146"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357767">
              <w:rPr>
                <w:rFonts w:ascii="Garamond" w:hAnsi="Garamond"/>
              </w:rPr>
              <w:t>2023</w:t>
            </w:r>
          </w:p>
        </w:tc>
        <w:tc>
          <w:tcPr>
            <w:tcW w:w="808" w:type="pct"/>
          </w:tcPr>
          <w:p w14:paraId="18721CA2" w14:textId="77777777" w:rsidR="008917EA" w:rsidRPr="00643146"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 xml:space="preserve">Årlig redogörelse av hur mycket pengar som har avsatts för lokal klimatkompensation och vad dessa har använts till. </w:t>
            </w:r>
          </w:p>
        </w:tc>
        <w:tc>
          <w:tcPr>
            <w:tcW w:w="333" w:type="pct"/>
          </w:tcPr>
          <w:p w14:paraId="6CC13815" w14:textId="77777777" w:rsidR="008917EA" w:rsidRPr="00643146"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HEAB</w:t>
            </w:r>
          </w:p>
        </w:tc>
        <w:tc>
          <w:tcPr>
            <w:tcW w:w="634" w:type="pct"/>
          </w:tcPr>
          <w:p w14:paraId="4B917789" w14:textId="77777777" w:rsidR="008917EA" w:rsidRPr="00643146"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100 tkr/år inom ram.</w:t>
            </w:r>
          </w:p>
        </w:tc>
      </w:tr>
    </w:tbl>
    <w:p w14:paraId="28F57EF5" w14:textId="77777777" w:rsidR="00C72838" w:rsidRDefault="00C72838">
      <w:r>
        <w:rPr>
          <w:b/>
          <w:bCs/>
        </w:rPr>
        <w:br w:type="page"/>
      </w: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65"/>
        <w:gridCol w:w="2094"/>
        <w:gridCol w:w="4463"/>
        <w:gridCol w:w="1132"/>
        <w:gridCol w:w="1103"/>
        <w:gridCol w:w="2370"/>
        <w:gridCol w:w="977"/>
        <w:gridCol w:w="1859"/>
      </w:tblGrid>
      <w:tr w:rsidR="008917EA" w:rsidRPr="00643146" w14:paraId="3FA9E5D8" w14:textId="77777777" w:rsidTr="00540B02">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70C9BB2A" w14:textId="17B229AD" w:rsidR="008917EA" w:rsidRPr="00643146" w:rsidRDefault="008917EA" w:rsidP="008917EA">
            <w:pPr>
              <w:spacing w:before="4"/>
              <w:rPr>
                <w:rFonts w:ascii="Garamond" w:hAnsi="Garamond"/>
                <w:b w:val="0"/>
              </w:rPr>
            </w:pPr>
            <w:r>
              <w:rPr>
                <w:rFonts w:ascii="Garamond" w:hAnsi="Garamond"/>
                <w:b w:val="0"/>
              </w:rPr>
              <w:lastRenderedPageBreak/>
              <w:t>6:3</w:t>
            </w:r>
          </w:p>
          <w:p w14:paraId="061E319F" w14:textId="77777777" w:rsidR="008917EA" w:rsidRPr="00643146" w:rsidRDefault="008917EA" w:rsidP="008917EA">
            <w:pPr>
              <w:spacing w:before="4"/>
              <w:rPr>
                <w:rFonts w:ascii="Garamond" w:hAnsi="Garamond"/>
              </w:rPr>
            </w:pPr>
          </w:p>
        </w:tc>
        <w:tc>
          <w:tcPr>
            <w:tcW w:w="714" w:type="pct"/>
          </w:tcPr>
          <w:p w14:paraId="4F6261E0" w14:textId="77777777" w:rsidR="008917EA" w:rsidRPr="001F51B4" w:rsidRDefault="008917EA" w:rsidP="008917EA">
            <w:pPr>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1F51B4">
              <w:rPr>
                <w:rFonts w:ascii="Garamond" w:hAnsi="Garamond"/>
                <w:b w:val="0"/>
              </w:rPr>
              <w:t>Öka användningen av förnybara bränslen i upphandlade tjänster där transporter är en betydande del.</w:t>
            </w:r>
          </w:p>
        </w:tc>
        <w:tc>
          <w:tcPr>
            <w:tcW w:w="1522" w:type="pct"/>
          </w:tcPr>
          <w:p w14:paraId="0C51A24C" w14:textId="5EA0629B" w:rsidR="008917EA" w:rsidRPr="001F51B4" w:rsidRDefault="008917EA" w:rsidP="008917EA">
            <w:pPr>
              <w:pStyle w:val="Default"/>
              <w:cnfStyle w:val="100000000000" w:firstRow="1" w:lastRow="0" w:firstColumn="0" w:lastColumn="0" w:oddVBand="0" w:evenVBand="0" w:oddHBand="0" w:evenHBand="0" w:firstRowFirstColumn="0" w:firstRowLastColumn="0" w:lastRowFirstColumn="0" w:lastRowLastColumn="0"/>
              <w:rPr>
                <w:b w:val="0"/>
                <w:sz w:val="22"/>
                <w:szCs w:val="22"/>
              </w:rPr>
            </w:pPr>
            <w:r w:rsidRPr="001F51B4">
              <w:rPr>
                <w:b w:val="0"/>
                <w:sz w:val="22"/>
                <w:szCs w:val="22"/>
              </w:rPr>
              <w:t>Upphandlingsenheten är behjälplig gentemot ansvarig förvaltning. Upphandlingsenheten vägled</w:t>
            </w:r>
            <w:r>
              <w:rPr>
                <w:b w:val="0"/>
                <w:sz w:val="22"/>
                <w:szCs w:val="22"/>
              </w:rPr>
              <w:t>er</w:t>
            </w:r>
            <w:r w:rsidRPr="001F51B4">
              <w:rPr>
                <w:b w:val="0"/>
                <w:sz w:val="22"/>
                <w:szCs w:val="22"/>
              </w:rPr>
              <w:t xml:space="preserve"> om </w:t>
            </w:r>
            <w:r>
              <w:rPr>
                <w:b w:val="0"/>
                <w:sz w:val="22"/>
                <w:szCs w:val="22"/>
              </w:rPr>
              <w:t>möjligheter</w:t>
            </w:r>
            <w:r w:rsidRPr="001F51B4">
              <w:rPr>
                <w:b w:val="0"/>
                <w:sz w:val="22"/>
                <w:szCs w:val="22"/>
              </w:rPr>
              <w:t xml:space="preserve"> att ställa krav på förnybara bränslen. </w:t>
            </w:r>
          </w:p>
          <w:p w14:paraId="32CC01DF" w14:textId="77777777" w:rsidR="008917EA" w:rsidRPr="001F51B4" w:rsidRDefault="008917EA" w:rsidP="008917EA">
            <w:pPr>
              <w:cnfStyle w:val="100000000000" w:firstRow="1" w:lastRow="0" w:firstColumn="0" w:lastColumn="0" w:oddVBand="0" w:evenVBand="0" w:oddHBand="0" w:evenHBand="0" w:firstRowFirstColumn="0" w:firstRowLastColumn="0" w:lastRowFirstColumn="0" w:lastRowLastColumn="0"/>
              <w:rPr>
                <w:rFonts w:ascii="Garamond" w:hAnsi="Garamond"/>
                <w:b w:val="0"/>
              </w:rPr>
            </w:pPr>
          </w:p>
        </w:tc>
        <w:tc>
          <w:tcPr>
            <w:tcW w:w="386" w:type="pct"/>
          </w:tcPr>
          <w:p w14:paraId="57708DB2" w14:textId="640DF4D0" w:rsidR="008917EA" w:rsidRPr="008917EA" w:rsidRDefault="008917EA" w:rsidP="008917EA">
            <w:pPr>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917EA">
              <w:rPr>
                <w:rFonts w:ascii="Garamond" w:hAnsi="Garamond"/>
                <w:b w:val="0"/>
              </w:rPr>
              <w:t>Pågår</w:t>
            </w:r>
          </w:p>
        </w:tc>
        <w:tc>
          <w:tcPr>
            <w:tcW w:w="376" w:type="pct"/>
          </w:tcPr>
          <w:p w14:paraId="13F8BCA9" w14:textId="707126B8" w:rsidR="008917EA" w:rsidRPr="008917EA" w:rsidRDefault="008917EA" w:rsidP="008917EA">
            <w:pPr>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917EA">
              <w:rPr>
                <w:rFonts w:ascii="Garamond" w:hAnsi="Garamond"/>
                <w:b w:val="0"/>
              </w:rPr>
              <w:t>2023</w:t>
            </w:r>
          </w:p>
        </w:tc>
        <w:tc>
          <w:tcPr>
            <w:tcW w:w="808" w:type="pct"/>
          </w:tcPr>
          <w:p w14:paraId="486A4E73" w14:textId="77777777" w:rsidR="008917EA" w:rsidRPr="001F51B4" w:rsidRDefault="008917EA" w:rsidP="008917EA">
            <w:pPr>
              <w:pStyle w:val="Normaltindrag"/>
              <w:ind w:firstLine="0"/>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1F51B4">
              <w:rPr>
                <w:rFonts w:ascii="Garamond" w:hAnsi="Garamond"/>
                <w:b w:val="0"/>
              </w:rPr>
              <w:t>Upphandlings</w:t>
            </w:r>
            <w:r w:rsidRPr="001F51B4">
              <w:rPr>
                <w:rFonts w:ascii="Garamond" w:hAnsi="Garamond"/>
                <w:b w:val="0"/>
              </w:rPr>
              <w:softHyphen/>
              <w:t>enheten ska årligen rapportera andelen centralt upphandlade avtal där transporterna utförs med förnybara bränslen. Var verksamhet rapporterar vilka krav de ställt på transporter i sina avtal.</w:t>
            </w:r>
          </w:p>
        </w:tc>
        <w:tc>
          <w:tcPr>
            <w:tcW w:w="333" w:type="pct"/>
          </w:tcPr>
          <w:p w14:paraId="4CE82EDB" w14:textId="77777777" w:rsidR="008917EA" w:rsidRDefault="008917EA" w:rsidP="008917EA">
            <w:pPr>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1F51B4">
              <w:rPr>
                <w:rFonts w:ascii="Garamond" w:hAnsi="Garamond"/>
                <w:b w:val="0"/>
              </w:rPr>
              <w:t>KLK, SOC TFF &amp; UTB</w:t>
            </w:r>
          </w:p>
          <w:p w14:paraId="31506E51" w14:textId="29E713D6" w:rsidR="008917EA" w:rsidRPr="008F0296" w:rsidRDefault="008917EA" w:rsidP="008917EA">
            <w:pPr>
              <w:pStyle w:val="Normaltindrag"/>
              <w:cnfStyle w:val="100000000000" w:firstRow="1" w:lastRow="0" w:firstColumn="0" w:lastColumn="0" w:oddVBand="0" w:evenVBand="0" w:oddHBand="0" w:evenHBand="0" w:firstRowFirstColumn="0" w:firstRowLastColumn="0" w:lastRowFirstColumn="0" w:lastRowLastColumn="0"/>
            </w:pPr>
          </w:p>
        </w:tc>
        <w:tc>
          <w:tcPr>
            <w:tcW w:w="634" w:type="pct"/>
          </w:tcPr>
          <w:p w14:paraId="75A4D969" w14:textId="36290F67" w:rsidR="008917EA" w:rsidRPr="001F51B4" w:rsidRDefault="00F02984" w:rsidP="008917EA">
            <w:pPr>
              <w:pStyle w:val="Normaltindrag"/>
              <w:ind w:firstLine="0"/>
              <w:cnfStyle w:val="100000000000" w:firstRow="1" w:lastRow="0" w:firstColumn="0" w:lastColumn="0" w:oddVBand="0" w:evenVBand="0" w:oddHBand="0" w:evenHBand="0" w:firstRowFirstColumn="0" w:firstRowLastColumn="0" w:lastRowFirstColumn="0" w:lastRowLastColumn="0"/>
              <w:rPr>
                <w:rFonts w:ascii="Garamond" w:hAnsi="Garamond"/>
                <w:b w:val="0"/>
              </w:rPr>
            </w:pPr>
            <w:r>
              <w:rPr>
                <w:rFonts w:ascii="Garamond" w:hAnsi="Garamond"/>
                <w:b w:val="0"/>
              </w:rPr>
              <w:t xml:space="preserve">KLK, TFF, SOC, </w:t>
            </w:r>
            <w:r w:rsidR="008917EA" w:rsidRPr="001F51B4">
              <w:rPr>
                <w:rFonts w:ascii="Garamond" w:hAnsi="Garamond"/>
                <w:b w:val="0"/>
              </w:rPr>
              <w:t xml:space="preserve">UTB: inom ram. </w:t>
            </w:r>
          </w:p>
          <w:p w14:paraId="32C80D10" w14:textId="07E77589" w:rsidR="008917EA" w:rsidRPr="001F51B4" w:rsidRDefault="008917EA" w:rsidP="008917EA">
            <w:pPr>
              <w:cnfStyle w:val="100000000000" w:firstRow="1" w:lastRow="0" w:firstColumn="0" w:lastColumn="0" w:oddVBand="0" w:evenVBand="0" w:oddHBand="0" w:evenHBand="0" w:firstRowFirstColumn="0" w:firstRowLastColumn="0" w:lastRowFirstColumn="0" w:lastRowLastColumn="0"/>
              <w:rPr>
                <w:rFonts w:ascii="Garamond" w:hAnsi="Garamond"/>
                <w:b w:val="0"/>
              </w:rPr>
            </w:pPr>
          </w:p>
        </w:tc>
      </w:tr>
      <w:tr w:rsidR="008917EA" w:rsidRPr="00643146" w14:paraId="4471507B" w14:textId="77777777" w:rsidTr="00540B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4C5854D3" w14:textId="6F744855" w:rsidR="008917EA" w:rsidRPr="00587630" w:rsidRDefault="00C06013" w:rsidP="008917EA">
            <w:pPr>
              <w:spacing w:before="4"/>
              <w:rPr>
                <w:rFonts w:ascii="Garamond" w:hAnsi="Garamond"/>
                <w:b w:val="0"/>
              </w:rPr>
            </w:pPr>
            <w:r w:rsidRPr="00587630">
              <w:rPr>
                <w:rFonts w:ascii="Garamond" w:hAnsi="Garamond"/>
                <w:b w:val="0"/>
              </w:rPr>
              <w:t>6:4</w:t>
            </w:r>
          </w:p>
        </w:tc>
        <w:tc>
          <w:tcPr>
            <w:tcW w:w="714" w:type="pct"/>
          </w:tcPr>
          <w:p w14:paraId="73BAFF7C" w14:textId="1E9A6302" w:rsidR="008917EA" w:rsidRPr="00587630" w:rsidRDefault="008917EA" w:rsidP="00CB384C">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 xml:space="preserve">Konsekvensutredning </w:t>
            </w:r>
            <w:r w:rsidR="00CB384C" w:rsidRPr="00587630">
              <w:rPr>
                <w:rFonts w:ascii="Garamond" w:hAnsi="Garamond"/>
              </w:rPr>
              <w:t>avseende att ställa</w:t>
            </w:r>
            <w:r w:rsidRPr="00587630">
              <w:rPr>
                <w:rFonts w:ascii="Garamond" w:hAnsi="Garamond"/>
              </w:rPr>
              <w:t xml:space="preserve"> hållbarhetskrav i entreprenader.</w:t>
            </w:r>
          </w:p>
        </w:tc>
        <w:tc>
          <w:tcPr>
            <w:tcW w:w="1522" w:type="pct"/>
          </w:tcPr>
          <w:p w14:paraId="53953FBD" w14:textId="63444DEF" w:rsidR="008917EA" w:rsidRPr="00587630" w:rsidRDefault="008917EA" w:rsidP="008917EA">
            <w:pPr>
              <w:pStyle w:val="Kommentar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87630">
              <w:rPr>
                <w:rFonts w:ascii="Garamond" w:hAnsi="Garamond"/>
                <w:sz w:val="22"/>
                <w:szCs w:val="22"/>
              </w:rPr>
              <w:t>Genomför och ta fram utredning om hållbarhetskrav i entreprenader. Vilka möjligheter finns för detta i Höganäs, vilka merkostnader innebär olika nivåer av krav och kan entreprenörer uppfylla ev. krav.</w:t>
            </w:r>
          </w:p>
          <w:p w14:paraId="67E83A45" w14:textId="7C61977B" w:rsidR="008917EA" w:rsidRPr="00587630" w:rsidRDefault="008917EA" w:rsidP="008917EA">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86" w:type="pct"/>
          </w:tcPr>
          <w:p w14:paraId="53105D94" w14:textId="5D979EAF" w:rsidR="008917EA" w:rsidRPr="00587630"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2021</w:t>
            </w:r>
          </w:p>
        </w:tc>
        <w:tc>
          <w:tcPr>
            <w:tcW w:w="376" w:type="pct"/>
          </w:tcPr>
          <w:p w14:paraId="35E2E1EA" w14:textId="3D14CB63" w:rsidR="008917EA" w:rsidRPr="00587630"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2021</w:t>
            </w:r>
          </w:p>
        </w:tc>
        <w:tc>
          <w:tcPr>
            <w:tcW w:w="808" w:type="pct"/>
          </w:tcPr>
          <w:p w14:paraId="5C019E1B" w14:textId="43828189" w:rsidR="008917EA" w:rsidRPr="00587630" w:rsidRDefault="008917EA" w:rsidP="008917EA">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Genomförd utredning</w:t>
            </w:r>
          </w:p>
        </w:tc>
        <w:tc>
          <w:tcPr>
            <w:tcW w:w="333" w:type="pct"/>
          </w:tcPr>
          <w:p w14:paraId="451B5251" w14:textId="42CBFEA2" w:rsidR="008917EA" w:rsidRPr="00587630" w:rsidRDefault="008917EA" w:rsidP="008917EA">
            <w:pPr>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SBF, KLK</w:t>
            </w:r>
          </w:p>
        </w:tc>
        <w:tc>
          <w:tcPr>
            <w:tcW w:w="634" w:type="pct"/>
          </w:tcPr>
          <w:p w14:paraId="4431C577" w14:textId="0CF4BA4B" w:rsidR="008917EA" w:rsidRPr="00587630" w:rsidRDefault="008917EA" w:rsidP="008917EA">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Inom ram</w:t>
            </w:r>
          </w:p>
        </w:tc>
      </w:tr>
      <w:tr w:rsidR="0073413C" w:rsidRPr="00643146" w14:paraId="1E8B0A3A" w14:textId="77777777" w:rsidTr="00540B02">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3B9C86E1" w14:textId="5044B2DA" w:rsidR="0073413C" w:rsidRPr="00587630" w:rsidRDefault="00C06013" w:rsidP="009A0D53">
            <w:pPr>
              <w:spacing w:before="4"/>
              <w:rPr>
                <w:rFonts w:ascii="Garamond" w:hAnsi="Garamond"/>
                <w:b w:val="0"/>
              </w:rPr>
            </w:pPr>
            <w:r w:rsidRPr="00587630">
              <w:rPr>
                <w:rFonts w:ascii="Garamond" w:hAnsi="Garamond"/>
                <w:b w:val="0"/>
              </w:rPr>
              <w:t>6:5</w:t>
            </w:r>
          </w:p>
        </w:tc>
        <w:tc>
          <w:tcPr>
            <w:tcW w:w="714" w:type="pct"/>
          </w:tcPr>
          <w:p w14:paraId="7EEF45A5" w14:textId="496DF8AE" w:rsidR="0073413C" w:rsidRPr="00587630" w:rsidRDefault="0073413C" w:rsidP="009A0D53">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Ersätta fossila drivmedel till förnybara drivmedel i tunga fordon.</w:t>
            </w:r>
          </w:p>
        </w:tc>
        <w:tc>
          <w:tcPr>
            <w:tcW w:w="1522" w:type="pct"/>
          </w:tcPr>
          <w:p w14:paraId="58FCA517" w14:textId="77777777" w:rsidR="0073413C" w:rsidRPr="00587630" w:rsidRDefault="0073413C" w:rsidP="009A0D53">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587630">
              <w:rPr>
                <w:sz w:val="22"/>
                <w:szCs w:val="22"/>
              </w:rPr>
              <w:t xml:space="preserve">Kommunens tunga fordon drivs i huvudsak av fossil diesel. </w:t>
            </w:r>
            <w:r w:rsidR="00983DEE" w:rsidRPr="00587630">
              <w:rPr>
                <w:sz w:val="22"/>
                <w:szCs w:val="22"/>
              </w:rPr>
              <w:t>Tunga dieselfordon kan i många fall drivas av HVO diesel (fossilfri diesel). I dagsläget går det inte att tanka HVO i Höganäs, men kommunen ska arbeta för att köpa HVO diesel till centralförrådet så att tunga fordon kan tankas med HVO istället.</w:t>
            </w:r>
          </w:p>
          <w:p w14:paraId="3C4FB7F6" w14:textId="5D030C53" w:rsidR="00983DEE" w:rsidRPr="00587630" w:rsidRDefault="00983DEE" w:rsidP="009A0D53">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386" w:type="pct"/>
          </w:tcPr>
          <w:p w14:paraId="59513D4B" w14:textId="06153AE3" w:rsidR="0073413C" w:rsidRPr="00587630" w:rsidRDefault="00983DEE" w:rsidP="009A0D53">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202</w:t>
            </w:r>
            <w:r w:rsidR="00C06013" w:rsidRPr="00587630">
              <w:rPr>
                <w:rFonts w:ascii="Garamond" w:hAnsi="Garamond"/>
              </w:rPr>
              <w:t>1</w:t>
            </w:r>
          </w:p>
        </w:tc>
        <w:tc>
          <w:tcPr>
            <w:tcW w:w="376" w:type="pct"/>
          </w:tcPr>
          <w:p w14:paraId="1CA959CA" w14:textId="5FDFE3F4" w:rsidR="0073413C" w:rsidRPr="00587630" w:rsidRDefault="00983DEE" w:rsidP="009A0D53">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2023</w:t>
            </w:r>
          </w:p>
        </w:tc>
        <w:tc>
          <w:tcPr>
            <w:tcW w:w="808" w:type="pct"/>
          </w:tcPr>
          <w:p w14:paraId="64B82E08" w14:textId="77777777" w:rsidR="0073413C" w:rsidRPr="00587630" w:rsidRDefault="00983DEE" w:rsidP="009A3375">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Andel HVO i förhållande till mängden diesel som förbrukas.</w:t>
            </w:r>
          </w:p>
          <w:p w14:paraId="27E6514F" w14:textId="4BFA8474" w:rsidR="00983DEE" w:rsidRPr="00587630" w:rsidRDefault="00983DEE" w:rsidP="009A3375">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333" w:type="pct"/>
          </w:tcPr>
          <w:p w14:paraId="4189CFD9" w14:textId="77777777" w:rsidR="0073413C" w:rsidRPr="00587630" w:rsidRDefault="00983DEE" w:rsidP="00223871">
            <w:pPr>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TFF</w:t>
            </w:r>
          </w:p>
          <w:p w14:paraId="49C9FCA5" w14:textId="60C2B0FD" w:rsidR="00983DEE" w:rsidRPr="00587630" w:rsidRDefault="00983DEE" w:rsidP="00983DEE">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587630">
              <w:rPr>
                <w:rFonts w:ascii="Garamond" w:hAnsi="Garamond"/>
              </w:rPr>
              <w:t>RTJ</w:t>
            </w:r>
          </w:p>
        </w:tc>
        <w:tc>
          <w:tcPr>
            <w:tcW w:w="634" w:type="pct"/>
          </w:tcPr>
          <w:p w14:paraId="64EE2194" w14:textId="6522529D" w:rsidR="0073413C" w:rsidRPr="00587630" w:rsidRDefault="00587630" w:rsidP="009A0D53">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bl>
    <w:p w14:paraId="73E370CC" w14:textId="77777777" w:rsidR="00EB3F38" w:rsidRPr="00643146" w:rsidRDefault="00EB3F38" w:rsidP="00F76DC3">
      <w:pPr>
        <w:pStyle w:val="Normaltindrag"/>
        <w:ind w:firstLine="0"/>
      </w:pPr>
    </w:p>
    <w:p w14:paraId="776B406F" w14:textId="77777777" w:rsidR="00EB3F38" w:rsidRPr="00643146" w:rsidRDefault="00EB3F38" w:rsidP="00F76DC3">
      <w:pPr>
        <w:pStyle w:val="Normaltindrag"/>
        <w:ind w:firstLine="0"/>
      </w:pPr>
    </w:p>
    <w:p w14:paraId="6893EC1D" w14:textId="77777777" w:rsidR="00EB3F38" w:rsidRPr="00643146"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65"/>
        <w:gridCol w:w="2094"/>
        <w:gridCol w:w="4463"/>
        <w:gridCol w:w="1132"/>
        <w:gridCol w:w="1103"/>
        <w:gridCol w:w="2370"/>
        <w:gridCol w:w="977"/>
        <w:gridCol w:w="1859"/>
      </w:tblGrid>
      <w:tr w:rsidR="00EB3F38" w:rsidRPr="00643146" w14:paraId="07BDA416" w14:textId="77777777" w:rsidTr="006147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0DD6163D" w14:textId="208EF704" w:rsidR="00EB3F38" w:rsidRPr="00643146" w:rsidRDefault="00296EA6" w:rsidP="00614779">
            <w:pPr>
              <w:pStyle w:val="Mellanrubrik"/>
              <w:spacing w:after="0" w:line="276" w:lineRule="auto"/>
              <w:rPr>
                <w:b/>
                <w:caps w:val="0"/>
                <w:sz w:val="24"/>
                <w:szCs w:val="24"/>
              </w:rPr>
            </w:pPr>
            <w:r w:rsidRPr="00643146">
              <w:rPr>
                <w:b/>
                <w:sz w:val="24"/>
                <w:szCs w:val="24"/>
              </w:rPr>
              <w:lastRenderedPageBreak/>
              <w:t>MÅL 7</w:t>
            </w:r>
            <w:r w:rsidR="00EB3F38" w:rsidRPr="00643146">
              <w:rPr>
                <w:b/>
                <w:sz w:val="24"/>
                <w:szCs w:val="24"/>
              </w:rPr>
              <w:t xml:space="preserve">: </w:t>
            </w:r>
            <w:r w:rsidR="00B96439">
              <w:rPr>
                <w:b/>
                <w:caps w:val="0"/>
                <w:sz w:val="24"/>
                <w:szCs w:val="24"/>
              </w:rPr>
              <w:t>Minst 5</w:t>
            </w:r>
            <w:r w:rsidRPr="00643146">
              <w:rPr>
                <w:b/>
                <w:caps w:val="0"/>
                <w:sz w:val="24"/>
                <w:szCs w:val="24"/>
              </w:rPr>
              <w:t>0 procent av de livsmedel kommunen köper in ska vara ekologiska senast 2025</w:t>
            </w:r>
            <w:r w:rsidR="00EB3F38" w:rsidRPr="00643146">
              <w:rPr>
                <w:b/>
                <w:caps w:val="0"/>
                <w:sz w:val="24"/>
                <w:szCs w:val="24"/>
              </w:rPr>
              <w:t>.</w:t>
            </w:r>
          </w:p>
          <w:p w14:paraId="691FE5BE" w14:textId="3402AE4F" w:rsidR="00EB3F38" w:rsidRPr="00643146" w:rsidRDefault="00EB3F38" w:rsidP="00E33B34">
            <w:pPr>
              <w:pStyle w:val="Mellanrubrik"/>
              <w:spacing w:line="276" w:lineRule="auto"/>
              <w:rPr>
                <w:b/>
                <w:caps w:val="0"/>
                <w:sz w:val="18"/>
                <w:szCs w:val="18"/>
              </w:rPr>
            </w:pPr>
            <w:r w:rsidRPr="00643146">
              <w:rPr>
                <w:b/>
                <w:sz w:val="18"/>
                <w:szCs w:val="18"/>
              </w:rPr>
              <w:t>Förtydligande:</w:t>
            </w:r>
            <w:r w:rsidR="00296EA6" w:rsidRPr="00643146">
              <w:rPr>
                <w:rFonts w:asciiTheme="minorHAnsi" w:eastAsiaTheme="minorHAnsi" w:hAnsiTheme="minorHAnsi" w:cstheme="minorBidi"/>
                <w:caps w:val="0"/>
                <w:szCs w:val="22"/>
              </w:rPr>
              <w:t xml:space="preserve"> </w:t>
            </w:r>
            <w:r w:rsidR="00296EA6" w:rsidRPr="00643146">
              <w:rPr>
                <w:b/>
                <w:caps w:val="0"/>
                <w:sz w:val="18"/>
                <w:szCs w:val="18"/>
              </w:rPr>
              <w:t>Samma krav ska ställas på externa entreprenörer vid upphandling av kostverksamhet.</w:t>
            </w:r>
            <w:r w:rsidR="00E33B34">
              <w:rPr>
                <w:b/>
                <w:caps w:val="0"/>
                <w:sz w:val="18"/>
                <w:szCs w:val="18"/>
              </w:rPr>
              <w:t xml:space="preserve"> Kommunen ska p</w:t>
            </w:r>
            <w:r w:rsidR="00E33B34" w:rsidRPr="00E33B34">
              <w:rPr>
                <w:b/>
                <w:caps w:val="0"/>
                <w:sz w:val="18"/>
                <w:szCs w:val="18"/>
              </w:rPr>
              <w:t>rioritera ekologiska livsmedel från lokala producenter vid inköp av livsmedel</w:t>
            </w:r>
            <w:r w:rsidR="00E33B34">
              <w:rPr>
                <w:b/>
                <w:caps w:val="0"/>
                <w:sz w:val="18"/>
                <w:szCs w:val="18"/>
              </w:rPr>
              <w:t>.</w:t>
            </w:r>
          </w:p>
        </w:tc>
      </w:tr>
      <w:tr w:rsidR="00891514" w:rsidRPr="00643146" w14:paraId="0C00A820"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114C8F5A" w14:textId="77777777" w:rsidR="00891514" w:rsidRPr="00643146" w:rsidRDefault="00891514" w:rsidP="00891514">
            <w:pPr>
              <w:pStyle w:val="Tabellrubrik"/>
              <w:spacing w:before="4"/>
              <w:rPr>
                <w:b/>
                <w:bCs/>
              </w:rPr>
            </w:pPr>
          </w:p>
        </w:tc>
        <w:tc>
          <w:tcPr>
            <w:tcW w:w="714" w:type="pct"/>
          </w:tcPr>
          <w:p w14:paraId="41241B61"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213B2E1C"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6" w:type="pct"/>
          </w:tcPr>
          <w:p w14:paraId="7664A1CA"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6" w:type="pct"/>
          </w:tcPr>
          <w:p w14:paraId="0D9FB660"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43243B3F" w14:textId="77777777" w:rsidR="00891514" w:rsidRPr="00643146" w:rsidRDefault="00891514" w:rsidP="00877A57">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6001A678"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3A5C277B"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634" w:type="pct"/>
          </w:tcPr>
          <w:p w14:paraId="7C636402"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332520" w:rsidRPr="00643146" w14:paraId="4FF1B320" w14:textId="77777777" w:rsidTr="0081056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103E8FCC" w14:textId="77777777" w:rsidR="00332520" w:rsidRPr="00643146" w:rsidRDefault="00332520" w:rsidP="00332520">
            <w:pPr>
              <w:spacing w:before="4"/>
              <w:rPr>
                <w:rFonts w:ascii="Garamond" w:hAnsi="Garamond"/>
                <w:b w:val="0"/>
              </w:rPr>
            </w:pPr>
            <w:r w:rsidRPr="00643146">
              <w:rPr>
                <w:rFonts w:ascii="Garamond" w:hAnsi="Garamond"/>
                <w:b w:val="0"/>
              </w:rPr>
              <w:t>7:1</w:t>
            </w:r>
          </w:p>
          <w:p w14:paraId="4B1F331D" w14:textId="77777777" w:rsidR="00332520" w:rsidRPr="00643146" w:rsidRDefault="00332520" w:rsidP="00332520">
            <w:pPr>
              <w:spacing w:before="4"/>
              <w:rPr>
                <w:rFonts w:ascii="Garamond" w:hAnsi="Garamond"/>
                <w:b w:val="0"/>
              </w:rPr>
            </w:pPr>
          </w:p>
        </w:tc>
        <w:tc>
          <w:tcPr>
            <w:tcW w:w="714" w:type="pct"/>
          </w:tcPr>
          <w:p w14:paraId="06F8CD9C" w14:textId="77777777" w:rsidR="00332520" w:rsidRPr="005042F2" w:rsidRDefault="0091140E" w:rsidP="00332520">
            <w:pPr>
              <w:spacing w:before="4"/>
              <w:cnfStyle w:val="000000010000" w:firstRow="0" w:lastRow="0" w:firstColumn="0" w:lastColumn="0" w:oddVBand="0" w:evenVBand="0" w:oddHBand="0" w:evenHBand="1" w:firstRowFirstColumn="0" w:firstRowLastColumn="0" w:lastRowFirstColumn="0" w:lastRowLastColumn="0"/>
              <w:rPr>
                <w:rFonts w:ascii="Garamond" w:hAnsi="Garamond"/>
                <w:color w:val="FF0000"/>
              </w:rPr>
            </w:pPr>
            <w:r>
              <w:rPr>
                <w:rFonts w:ascii="Garamond" w:hAnsi="Garamond"/>
              </w:rPr>
              <w:t>Prioritera ekologiska livsmedel vid inköp</w:t>
            </w:r>
            <w:r w:rsidR="00332520" w:rsidRPr="00643146">
              <w:rPr>
                <w:rFonts w:ascii="Garamond" w:hAnsi="Garamond"/>
              </w:rPr>
              <w:t>.</w:t>
            </w:r>
            <w:r w:rsidR="005042F2">
              <w:rPr>
                <w:rFonts w:ascii="Garamond" w:hAnsi="Garamond"/>
              </w:rPr>
              <w:t xml:space="preserve"> </w:t>
            </w:r>
          </w:p>
          <w:p w14:paraId="11F486A2" w14:textId="77777777" w:rsidR="00332520" w:rsidRPr="00643146" w:rsidRDefault="00332520" w:rsidP="00332520">
            <w:pPr>
              <w:pStyle w:val="Normaltindrag"/>
              <w:cnfStyle w:val="000000010000" w:firstRow="0" w:lastRow="0" w:firstColumn="0" w:lastColumn="0" w:oddVBand="0" w:evenVBand="0" w:oddHBand="0" w:evenHBand="1" w:firstRowFirstColumn="0" w:firstRowLastColumn="0" w:lastRowFirstColumn="0" w:lastRowLastColumn="0"/>
            </w:pPr>
          </w:p>
        </w:tc>
        <w:tc>
          <w:tcPr>
            <w:tcW w:w="1522" w:type="pct"/>
          </w:tcPr>
          <w:p w14:paraId="6CDDA7BA" w14:textId="4E6BEF2A" w:rsidR="00332520" w:rsidRPr="00643146" w:rsidRDefault="00332520" w:rsidP="00B96439">
            <w:pPr>
              <w:spacing w:before="4"/>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rPr>
            </w:pPr>
            <w:r w:rsidRPr="00643146">
              <w:rPr>
                <w:rFonts w:ascii="Garamond" w:hAnsi="Garamond"/>
              </w:rPr>
              <w:t xml:space="preserve">Berörda verksamheter prioriterar ekologiska produkter vid inköp av livsmedel. </w:t>
            </w:r>
            <w:r w:rsidR="004443EB">
              <w:rPr>
                <w:rFonts w:ascii="Garamond" w:hAnsi="Garamond"/>
              </w:rPr>
              <w:t xml:space="preserve">Målsättningen för kostenheten, </w:t>
            </w:r>
          </w:p>
        </w:tc>
        <w:tc>
          <w:tcPr>
            <w:tcW w:w="386" w:type="pct"/>
          </w:tcPr>
          <w:p w14:paraId="0E78713A" w14:textId="6B3B16B5" w:rsidR="00332520" w:rsidRPr="00643146" w:rsidRDefault="00B96439" w:rsidP="00B96439">
            <w:pPr>
              <w:spacing w:before="4"/>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rPr>
            </w:pPr>
            <w:r>
              <w:rPr>
                <w:rFonts w:ascii="Garamond" w:eastAsiaTheme="majorEastAsia" w:hAnsi="Garamond" w:cstheme="majorBidi"/>
                <w:bCs/>
              </w:rPr>
              <w:t>Pågående</w:t>
            </w:r>
          </w:p>
        </w:tc>
        <w:tc>
          <w:tcPr>
            <w:tcW w:w="376" w:type="pct"/>
          </w:tcPr>
          <w:p w14:paraId="3D9C6BDA" w14:textId="30402FCF" w:rsidR="00332520" w:rsidRDefault="00B96439" w:rsidP="00332520">
            <w:pPr>
              <w:spacing w:before="4"/>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rPr>
            </w:pPr>
            <w:r>
              <w:rPr>
                <w:rFonts w:ascii="Garamond" w:eastAsiaTheme="majorEastAsia" w:hAnsi="Garamond" w:cstheme="majorBidi"/>
                <w:bCs/>
              </w:rPr>
              <w:t>2023</w:t>
            </w:r>
          </w:p>
          <w:p w14:paraId="34E2635C" w14:textId="77777777" w:rsidR="005042F2" w:rsidRPr="005042F2" w:rsidRDefault="005042F2" w:rsidP="005042F2">
            <w:pPr>
              <w:pStyle w:val="Normaltindrag"/>
              <w:cnfStyle w:val="000000010000" w:firstRow="0" w:lastRow="0" w:firstColumn="0" w:lastColumn="0" w:oddVBand="0" w:evenVBand="0" w:oddHBand="0" w:evenHBand="1" w:firstRowFirstColumn="0" w:firstRowLastColumn="0" w:lastRowFirstColumn="0" w:lastRowLastColumn="0"/>
            </w:pPr>
          </w:p>
        </w:tc>
        <w:tc>
          <w:tcPr>
            <w:tcW w:w="808" w:type="pct"/>
          </w:tcPr>
          <w:p w14:paraId="6C0AA01A" w14:textId="77777777" w:rsidR="0091140E" w:rsidRDefault="0091140E" w:rsidP="00332520">
            <w:pPr>
              <w:spacing w:before="4"/>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rPr>
            </w:pPr>
            <w:r>
              <w:rPr>
                <w:rFonts w:ascii="Garamond" w:hAnsi="Garamond"/>
              </w:rPr>
              <w:t>Berörda enheter ska årligen redovisa andel inköpta ekologiska livsmedel.</w:t>
            </w:r>
          </w:p>
          <w:p w14:paraId="6EAD03EC" w14:textId="77777777" w:rsidR="005042F2" w:rsidRPr="005042F2" w:rsidRDefault="005042F2" w:rsidP="005042F2">
            <w:pPr>
              <w:pStyle w:val="Normaltindrag"/>
              <w:cnfStyle w:val="000000010000" w:firstRow="0" w:lastRow="0" w:firstColumn="0" w:lastColumn="0" w:oddVBand="0" w:evenVBand="0" w:oddHBand="0" w:evenHBand="1" w:firstRowFirstColumn="0" w:firstRowLastColumn="0" w:lastRowFirstColumn="0" w:lastRowLastColumn="0"/>
            </w:pPr>
          </w:p>
        </w:tc>
        <w:tc>
          <w:tcPr>
            <w:tcW w:w="333" w:type="pct"/>
          </w:tcPr>
          <w:p w14:paraId="5522526F" w14:textId="77777777" w:rsidR="00332520" w:rsidRPr="00DF6BC3" w:rsidRDefault="00332520" w:rsidP="00877A57">
            <w:pPr>
              <w:spacing w:before="4"/>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rPr>
            </w:pPr>
            <w:r w:rsidRPr="00DF6BC3">
              <w:rPr>
                <w:rFonts w:ascii="Garamond" w:eastAsiaTheme="majorEastAsia" w:hAnsi="Garamond" w:cstheme="majorBidi"/>
                <w:bCs/>
              </w:rPr>
              <w:t xml:space="preserve">TFF </w:t>
            </w:r>
          </w:p>
          <w:p w14:paraId="60DDD198" w14:textId="77777777" w:rsidR="00DF6BC3" w:rsidRPr="00DF6BC3" w:rsidRDefault="00DF6BC3" w:rsidP="00DF6BC3">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DF6BC3">
              <w:rPr>
                <w:rFonts w:ascii="Garamond" w:hAnsi="Garamond"/>
              </w:rPr>
              <w:t>UTB</w:t>
            </w:r>
          </w:p>
          <w:p w14:paraId="7E7C65F3" w14:textId="69E7FC8F" w:rsidR="00DF6BC3" w:rsidRPr="00DF6BC3" w:rsidRDefault="00DF6BC3" w:rsidP="00DF6BC3">
            <w:pPr>
              <w:pStyle w:val="Normaltindrag"/>
              <w:ind w:firstLine="0"/>
              <w:cnfStyle w:val="000000010000" w:firstRow="0" w:lastRow="0" w:firstColumn="0" w:lastColumn="0" w:oddVBand="0" w:evenVBand="0" w:oddHBand="0" w:evenHBand="1" w:firstRowFirstColumn="0" w:firstRowLastColumn="0" w:lastRowFirstColumn="0" w:lastRowLastColumn="0"/>
            </w:pPr>
            <w:r w:rsidRPr="00DF6BC3">
              <w:rPr>
                <w:rFonts w:ascii="Garamond" w:hAnsi="Garamond"/>
              </w:rPr>
              <w:t>SOC</w:t>
            </w:r>
          </w:p>
        </w:tc>
        <w:tc>
          <w:tcPr>
            <w:tcW w:w="634" w:type="pct"/>
          </w:tcPr>
          <w:p w14:paraId="271DA4E9" w14:textId="77777777" w:rsidR="00DF6BC3" w:rsidRDefault="00DF6BC3" w:rsidP="00332520">
            <w:pPr>
              <w:spacing w:before="4"/>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rPr>
            </w:pPr>
            <w:r>
              <w:rPr>
                <w:rFonts w:ascii="Garamond" w:eastAsiaTheme="majorEastAsia" w:hAnsi="Garamond" w:cstheme="majorBidi"/>
                <w:bCs/>
              </w:rPr>
              <w:t xml:space="preserve">Extra kostnader för måluppfyllelse beräknas till </w:t>
            </w:r>
          </w:p>
          <w:p w14:paraId="056006CE" w14:textId="54809D73" w:rsidR="00332520" w:rsidRPr="00643146" w:rsidRDefault="00DF6BC3" w:rsidP="00332520">
            <w:pPr>
              <w:spacing w:before="4"/>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rPr>
            </w:pPr>
            <w:r>
              <w:rPr>
                <w:rFonts w:ascii="Garamond" w:eastAsiaTheme="majorEastAsia" w:hAnsi="Garamond" w:cstheme="majorBidi"/>
                <w:bCs/>
              </w:rPr>
              <w:t>1 000 000 kr årligen.</w:t>
            </w:r>
          </w:p>
        </w:tc>
      </w:tr>
      <w:tr w:rsidR="00B96439" w:rsidRPr="00643146" w14:paraId="5A8E37BA"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0671A580" w14:textId="77777777" w:rsidR="00B96439" w:rsidRPr="00643146" w:rsidRDefault="00B96439" w:rsidP="00B96439">
            <w:pPr>
              <w:spacing w:before="4" w:line="276" w:lineRule="auto"/>
              <w:rPr>
                <w:rFonts w:ascii="Garamond" w:hAnsi="Garamond"/>
                <w:b w:val="0"/>
              </w:rPr>
            </w:pPr>
            <w:r w:rsidRPr="00643146">
              <w:rPr>
                <w:rFonts w:ascii="Garamond" w:hAnsi="Garamond"/>
                <w:b w:val="0"/>
              </w:rPr>
              <w:t xml:space="preserve">7:2 </w:t>
            </w:r>
          </w:p>
          <w:p w14:paraId="50E6CEEE" w14:textId="77777777" w:rsidR="00B96439" w:rsidRPr="00643146" w:rsidRDefault="00B96439" w:rsidP="00B96439">
            <w:pPr>
              <w:spacing w:before="4" w:line="276" w:lineRule="auto"/>
              <w:rPr>
                <w:rFonts w:ascii="Garamond" w:hAnsi="Garamond"/>
                <w:b w:val="0"/>
              </w:rPr>
            </w:pPr>
          </w:p>
        </w:tc>
        <w:tc>
          <w:tcPr>
            <w:tcW w:w="714" w:type="pct"/>
          </w:tcPr>
          <w:p w14:paraId="419D597A" w14:textId="60E4579F" w:rsidR="00B96439" w:rsidRPr="00AD0921" w:rsidRDefault="00AD0921" w:rsidP="00B96439">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Öka andelen ekologiska livsmedel som serveras i kommunens upphandlade verksamheter</w:t>
            </w:r>
            <w:r w:rsidR="00B96439" w:rsidRPr="00AD0921">
              <w:rPr>
                <w:rFonts w:ascii="Garamond" w:hAnsi="Garamond"/>
              </w:rPr>
              <w:t xml:space="preserve">. </w:t>
            </w:r>
          </w:p>
          <w:p w14:paraId="4C7E6F11" w14:textId="77777777" w:rsidR="00B96439" w:rsidRPr="005042F2" w:rsidRDefault="00B96439" w:rsidP="00B96439">
            <w:pPr>
              <w:spacing w:before="4"/>
              <w:cnfStyle w:val="000000100000" w:firstRow="0" w:lastRow="0" w:firstColumn="0" w:lastColumn="0" w:oddVBand="0" w:evenVBand="0" w:oddHBand="1" w:evenHBand="0" w:firstRowFirstColumn="0" w:firstRowLastColumn="0" w:lastRowFirstColumn="0" w:lastRowLastColumn="0"/>
              <w:rPr>
                <w:rFonts w:ascii="Garamond" w:hAnsi="Garamond"/>
                <w:color w:val="FF0000"/>
              </w:rPr>
            </w:pPr>
          </w:p>
        </w:tc>
        <w:tc>
          <w:tcPr>
            <w:tcW w:w="1522" w:type="pct"/>
          </w:tcPr>
          <w:p w14:paraId="4D906C8C" w14:textId="0F604F0E" w:rsidR="00AD0921" w:rsidRPr="00AD0921" w:rsidRDefault="00AD0921" w:rsidP="00AD0921">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 xml:space="preserve">Vid upphandling av verksamhet som hanterar och köper in </w:t>
            </w:r>
            <w:r w:rsidRPr="00AD0921">
              <w:rPr>
                <w:rFonts w:ascii="Garamond" w:hAnsi="Garamond"/>
              </w:rPr>
              <w:t>livsmedel skall krav ställas i förfrågningsunderlag att andelen ekologiska livsmedel som externa utförare köper in ska öka mot målet 50</w:t>
            </w:r>
            <w:r>
              <w:rPr>
                <w:rFonts w:ascii="Garamond" w:hAnsi="Garamond"/>
              </w:rPr>
              <w:t xml:space="preserve"> </w:t>
            </w:r>
            <w:r w:rsidRPr="00AD0921">
              <w:rPr>
                <w:rFonts w:ascii="Garamond" w:hAnsi="Garamond"/>
              </w:rPr>
              <w:t xml:space="preserve">% till 2025. </w:t>
            </w:r>
          </w:p>
          <w:p w14:paraId="2977BF89" w14:textId="161B78ED" w:rsidR="00B96439" w:rsidRPr="00643146" w:rsidRDefault="00B96439" w:rsidP="00C06013">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86" w:type="pct"/>
          </w:tcPr>
          <w:p w14:paraId="71FBB4DF" w14:textId="7EA8644F" w:rsidR="00B96439" w:rsidRPr="00643146" w:rsidRDefault="00B96439" w:rsidP="00B9643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eastAsiaTheme="majorEastAsia" w:hAnsi="Garamond" w:cstheme="majorBidi"/>
                <w:bCs/>
              </w:rPr>
              <w:t>Pågående</w:t>
            </w:r>
          </w:p>
        </w:tc>
        <w:tc>
          <w:tcPr>
            <w:tcW w:w="376" w:type="pct"/>
          </w:tcPr>
          <w:p w14:paraId="0051D0B5" w14:textId="77777777" w:rsidR="00B96439" w:rsidRDefault="00B96439" w:rsidP="00B96439">
            <w:pPr>
              <w:spacing w:before="4"/>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rPr>
            </w:pPr>
            <w:r>
              <w:rPr>
                <w:rFonts w:ascii="Garamond" w:eastAsiaTheme="majorEastAsia" w:hAnsi="Garamond" w:cstheme="majorBidi"/>
                <w:bCs/>
              </w:rPr>
              <w:t>2023</w:t>
            </w:r>
          </w:p>
          <w:p w14:paraId="6056C180" w14:textId="1D1D18EC" w:rsidR="00B96439" w:rsidRPr="00643146" w:rsidRDefault="00B96439" w:rsidP="00B9643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808" w:type="pct"/>
          </w:tcPr>
          <w:p w14:paraId="0C89EAB9" w14:textId="60030145" w:rsidR="00B96439" w:rsidRPr="00643146" w:rsidRDefault="00AD0921" w:rsidP="00AD0921">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w:t>
            </w:r>
            <w:r w:rsidR="00B96439" w:rsidRPr="00643146">
              <w:rPr>
                <w:rFonts w:ascii="Garamond" w:hAnsi="Garamond"/>
              </w:rPr>
              <w:t>edovis</w:t>
            </w:r>
            <w:r>
              <w:rPr>
                <w:rFonts w:ascii="Garamond" w:hAnsi="Garamond"/>
              </w:rPr>
              <w:t>ning av</w:t>
            </w:r>
            <w:r w:rsidR="00B96439" w:rsidRPr="00643146">
              <w:rPr>
                <w:rFonts w:ascii="Garamond" w:hAnsi="Garamond"/>
              </w:rPr>
              <w:t xml:space="preserve"> andel inköpta ekologiska livsmedel. </w:t>
            </w:r>
          </w:p>
        </w:tc>
        <w:tc>
          <w:tcPr>
            <w:tcW w:w="333" w:type="pct"/>
          </w:tcPr>
          <w:p w14:paraId="21FE66D1" w14:textId="77777777" w:rsidR="00B96439" w:rsidRPr="00643146" w:rsidRDefault="00B96439" w:rsidP="00B9643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SOC</w:t>
            </w:r>
          </w:p>
        </w:tc>
        <w:tc>
          <w:tcPr>
            <w:tcW w:w="634" w:type="pct"/>
          </w:tcPr>
          <w:p w14:paraId="230038C2" w14:textId="468B7EA5" w:rsidR="00B96439" w:rsidRPr="00587630" w:rsidRDefault="00B96439" w:rsidP="00AD0921">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587630">
              <w:rPr>
                <w:rFonts w:ascii="Garamond" w:hAnsi="Garamond"/>
              </w:rPr>
              <w:t>Extra kostnader för inköp av eko</w:t>
            </w:r>
            <w:r w:rsidR="00587630">
              <w:rPr>
                <w:rFonts w:ascii="Garamond" w:hAnsi="Garamond"/>
              </w:rPr>
              <w:t xml:space="preserve">logiska livsmedel beräknas till </w:t>
            </w:r>
            <w:r w:rsidR="00DF6BC3">
              <w:rPr>
                <w:rFonts w:ascii="Garamond" w:hAnsi="Garamond"/>
              </w:rPr>
              <w:t>100</w:t>
            </w:r>
            <w:r w:rsidRPr="00587630">
              <w:rPr>
                <w:rFonts w:ascii="Garamond" w:hAnsi="Garamond"/>
              </w:rPr>
              <w:t xml:space="preserve"> tkr år 2021</w:t>
            </w:r>
            <w:r w:rsidR="00DF6BC3">
              <w:rPr>
                <w:rFonts w:ascii="Garamond" w:hAnsi="Garamond"/>
              </w:rPr>
              <w:t>. 25</w:t>
            </w:r>
            <w:r w:rsidR="00AD0921">
              <w:rPr>
                <w:rFonts w:ascii="Garamond" w:hAnsi="Garamond"/>
              </w:rPr>
              <w:t>5 tkr 2022, 260</w:t>
            </w:r>
            <w:r w:rsidR="00DF6BC3">
              <w:rPr>
                <w:rFonts w:ascii="Garamond" w:hAnsi="Garamond"/>
              </w:rPr>
              <w:t xml:space="preserve"> tkr 2023</w:t>
            </w:r>
            <w:r w:rsidRPr="00587630">
              <w:rPr>
                <w:rFonts w:ascii="Garamond" w:hAnsi="Garamond"/>
              </w:rPr>
              <w:t xml:space="preserve"> för SOC.</w:t>
            </w:r>
          </w:p>
        </w:tc>
      </w:tr>
    </w:tbl>
    <w:p w14:paraId="1CFCBED4" w14:textId="77777777" w:rsidR="00EB3F38" w:rsidRPr="00643146" w:rsidRDefault="00EB3F38" w:rsidP="00F76DC3">
      <w:pPr>
        <w:pStyle w:val="Normaltindrag"/>
        <w:ind w:firstLine="0"/>
      </w:pPr>
    </w:p>
    <w:p w14:paraId="27317FD8" w14:textId="77777777" w:rsidR="00EB3F38" w:rsidRPr="00643146" w:rsidRDefault="00EB3F38" w:rsidP="00F76DC3">
      <w:pPr>
        <w:pStyle w:val="Normaltindrag"/>
        <w:ind w:firstLine="0"/>
      </w:pPr>
    </w:p>
    <w:p w14:paraId="3102371E" w14:textId="77777777" w:rsidR="00EB3F38" w:rsidRPr="00643146"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66"/>
        <w:gridCol w:w="2727"/>
        <w:gridCol w:w="3968"/>
        <w:gridCol w:w="1135"/>
        <w:gridCol w:w="1132"/>
        <w:gridCol w:w="2554"/>
        <w:gridCol w:w="991"/>
        <w:gridCol w:w="1490"/>
      </w:tblGrid>
      <w:tr w:rsidR="00EB3F38" w:rsidRPr="00643146" w14:paraId="5FB06A35" w14:textId="77777777" w:rsidTr="00C72838">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3D0955D6" w14:textId="0D2CBE74" w:rsidR="00EB3F38" w:rsidRPr="00643146" w:rsidRDefault="00EB3F38" w:rsidP="00614779">
            <w:pPr>
              <w:pStyle w:val="Mellanrubrik"/>
              <w:spacing w:after="0" w:line="276" w:lineRule="auto"/>
              <w:rPr>
                <w:b/>
                <w:caps w:val="0"/>
                <w:sz w:val="24"/>
                <w:szCs w:val="24"/>
              </w:rPr>
            </w:pPr>
            <w:r w:rsidRPr="00643146">
              <w:rPr>
                <w:b/>
                <w:sz w:val="24"/>
                <w:szCs w:val="24"/>
              </w:rPr>
              <w:lastRenderedPageBreak/>
              <w:t xml:space="preserve">MÅL </w:t>
            </w:r>
            <w:r w:rsidR="00296EA6" w:rsidRPr="00643146">
              <w:rPr>
                <w:b/>
                <w:sz w:val="24"/>
                <w:szCs w:val="24"/>
              </w:rPr>
              <w:t>8</w:t>
            </w:r>
            <w:r w:rsidRPr="00643146">
              <w:rPr>
                <w:b/>
                <w:sz w:val="24"/>
                <w:szCs w:val="24"/>
              </w:rPr>
              <w:t xml:space="preserve">: </w:t>
            </w:r>
            <w:r w:rsidR="004B5931" w:rsidRPr="004B5931">
              <w:rPr>
                <w:b/>
                <w:caps w:val="0"/>
                <w:sz w:val="24"/>
                <w:szCs w:val="24"/>
              </w:rPr>
              <w:t>Kommunen ska arbeta aktivt för att minimera miljöpåverkan från livsmedel och främja lokala livsmedel med låg miljöpåverkan</w:t>
            </w:r>
          </w:p>
          <w:p w14:paraId="2A2EC7B6" w14:textId="77777777" w:rsidR="00EB3F38" w:rsidRPr="00643146" w:rsidRDefault="00EB3F38" w:rsidP="00296EA6">
            <w:pPr>
              <w:pStyle w:val="Mellanrubrik"/>
              <w:spacing w:line="276" w:lineRule="auto"/>
              <w:rPr>
                <w:b/>
                <w:caps w:val="0"/>
                <w:sz w:val="18"/>
                <w:szCs w:val="18"/>
              </w:rPr>
            </w:pPr>
            <w:r w:rsidRPr="00643146">
              <w:rPr>
                <w:b/>
                <w:sz w:val="18"/>
                <w:szCs w:val="18"/>
              </w:rPr>
              <w:t xml:space="preserve">Förtydligande: </w:t>
            </w:r>
            <w:r w:rsidRPr="00643146">
              <w:rPr>
                <w:b/>
                <w:caps w:val="0"/>
                <w:sz w:val="18"/>
                <w:szCs w:val="18"/>
              </w:rPr>
              <w:t>Målet</w:t>
            </w:r>
            <w:r w:rsidR="00296EA6" w:rsidRPr="00643146">
              <w:rPr>
                <w:b/>
                <w:caps w:val="0"/>
                <w:sz w:val="18"/>
                <w:szCs w:val="18"/>
              </w:rPr>
              <w:t xml:space="preserve"> gäller från 2015 och framåt. Motsvarande krav ska ställas på externa entreprenörer vid upphandling av kostverksamhet</w:t>
            </w:r>
            <w:r w:rsidRPr="00643146">
              <w:rPr>
                <w:b/>
                <w:caps w:val="0"/>
                <w:sz w:val="18"/>
                <w:szCs w:val="18"/>
              </w:rPr>
              <w:t>.</w:t>
            </w:r>
          </w:p>
        </w:tc>
      </w:tr>
      <w:tr w:rsidR="00891514" w:rsidRPr="00643146" w14:paraId="24289E72" w14:textId="77777777" w:rsidTr="001F51B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tcPr>
          <w:p w14:paraId="0DE74BF9" w14:textId="77777777" w:rsidR="00891514" w:rsidRPr="00643146" w:rsidRDefault="00891514" w:rsidP="00891514">
            <w:pPr>
              <w:pStyle w:val="Tabellrubrik"/>
              <w:spacing w:before="4"/>
              <w:rPr>
                <w:b/>
                <w:bCs/>
              </w:rPr>
            </w:pPr>
          </w:p>
        </w:tc>
        <w:tc>
          <w:tcPr>
            <w:tcW w:w="930" w:type="pct"/>
          </w:tcPr>
          <w:p w14:paraId="7D5A4554"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353" w:type="pct"/>
          </w:tcPr>
          <w:p w14:paraId="0B22985C"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493BCA2D"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86" w:type="pct"/>
          </w:tcPr>
          <w:p w14:paraId="15C80880"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71" w:type="pct"/>
          </w:tcPr>
          <w:p w14:paraId="35FADC69" w14:textId="77777777" w:rsidR="00891514" w:rsidRPr="00643146" w:rsidRDefault="00891514" w:rsidP="003840E2">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8" w:type="pct"/>
          </w:tcPr>
          <w:p w14:paraId="73E66DAD"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6A0A7544"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508" w:type="pct"/>
          </w:tcPr>
          <w:p w14:paraId="2E418F71"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D7237C" w:rsidRPr="00643146" w14:paraId="60A9F2BA" w14:textId="77777777" w:rsidTr="001F51B4">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shd w:val="clear" w:color="auto" w:fill="auto"/>
          </w:tcPr>
          <w:p w14:paraId="45533E53" w14:textId="77777777" w:rsidR="00D7237C" w:rsidRPr="00643146" w:rsidRDefault="00D7237C" w:rsidP="00D7237C">
            <w:pPr>
              <w:spacing w:before="4"/>
              <w:rPr>
                <w:rFonts w:ascii="Garamond" w:hAnsi="Garamond"/>
                <w:b w:val="0"/>
              </w:rPr>
            </w:pPr>
            <w:r w:rsidRPr="00643146">
              <w:rPr>
                <w:rFonts w:ascii="Garamond" w:hAnsi="Garamond"/>
                <w:b w:val="0"/>
              </w:rPr>
              <w:t>8:1</w:t>
            </w:r>
          </w:p>
          <w:p w14:paraId="258AD7DC" w14:textId="77777777" w:rsidR="00877A57" w:rsidRPr="00643146" w:rsidRDefault="00D7237C" w:rsidP="00877A57">
            <w:pPr>
              <w:pStyle w:val="Normaltindrag"/>
              <w:rPr>
                <w:rFonts w:ascii="Garamond" w:hAnsi="Garamond"/>
                <w:bCs w:val="0"/>
              </w:rPr>
            </w:pPr>
            <w:r w:rsidRPr="00643146">
              <w:rPr>
                <w:rFonts w:ascii="Garamond" w:hAnsi="Garamond"/>
                <w:b w:val="0"/>
              </w:rPr>
              <w:t xml:space="preserve"> </w:t>
            </w:r>
          </w:p>
          <w:p w14:paraId="5A87E75D" w14:textId="77777777" w:rsidR="00D7237C" w:rsidRPr="00643146" w:rsidRDefault="00D7237C" w:rsidP="007D093D">
            <w:pPr>
              <w:pStyle w:val="Normaltindrag"/>
              <w:ind w:firstLine="0"/>
              <w:rPr>
                <w:rFonts w:ascii="Garamond" w:hAnsi="Garamond"/>
                <w:b w:val="0"/>
              </w:rPr>
            </w:pPr>
          </w:p>
        </w:tc>
        <w:tc>
          <w:tcPr>
            <w:tcW w:w="930" w:type="pct"/>
            <w:shd w:val="clear" w:color="auto" w:fill="auto"/>
          </w:tcPr>
          <w:p w14:paraId="2AC3CFD3" w14:textId="77777777" w:rsidR="00D7237C" w:rsidRPr="00643146" w:rsidRDefault="00332520" w:rsidP="00D7237C">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A</w:t>
            </w:r>
            <w:r w:rsidR="00D7237C" w:rsidRPr="00643146">
              <w:rPr>
                <w:rFonts w:ascii="Garamond" w:hAnsi="Garamond"/>
              </w:rPr>
              <w:t xml:space="preserve">rbeta aktivt för att minimera miljö- och klimatpåverkan vid val av livsmedel. </w:t>
            </w:r>
          </w:p>
        </w:tc>
        <w:tc>
          <w:tcPr>
            <w:tcW w:w="1353" w:type="pct"/>
            <w:shd w:val="clear" w:color="auto" w:fill="auto"/>
          </w:tcPr>
          <w:p w14:paraId="270FA4D0" w14:textId="664E09C8" w:rsidR="00D7237C" w:rsidRPr="00643146" w:rsidRDefault="00D7237C" w:rsidP="00D7237C">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Berörda enheter ska aktivt arbeta för att minimera miljö- och klimatpåverkan vid val av livsmedel samt ställa krav om detta vid upphandling</w:t>
            </w:r>
          </w:p>
          <w:p w14:paraId="1E327C55" w14:textId="480CB5F4" w:rsidR="00D7237C" w:rsidRPr="00643146" w:rsidRDefault="00D7237C" w:rsidP="00865B9B">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Exempel på detta är: </w:t>
            </w:r>
            <w:r w:rsidR="00865B9B">
              <w:rPr>
                <w:rFonts w:ascii="Garamond" w:hAnsi="Garamond"/>
              </w:rPr>
              <w:t>A</w:t>
            </w:r>
            <w:r w:rsidRPr="00643146">
              <w:rPr>
                <w:rFonts w:ascii="Garamond" w:hAnsi="Garamond"/>
              </w:rPr>
              <w:t>tt välja MSC-märkt fisk, minska</w:t>
            </w:r>
            <w:r w:rsidR="009E73F9">
              <w:rPr>
                <w:rFonts w:ascii="Garamond" w:hAnsi="Garamond"/>
              </w:rPr>
              <w:t xml:space="preserve"> mängden klimatbelastande</w:t>
            </w:r>
            <w:r w:rsidRPr="00643146">
              <w:rPr>
                <w:rFonts w:ascii="Garamond" w:hAnsi="Garamond"/>
              </w:rPr>
              <w:t xml:space="preserve"> livsmedel som till exempel nötkött och ost, öka andelen grönsaker och rotfrukter, säsongsanpassa livsmedel och ha helvegetariska dagar.</w:t>
            </w:r>
          </w:p>
        </w:tc>
        <w:tc>
          <w:tcPr>
            <w:tcW w:w="387" w:type="pct"/>
            <w:shd w:val="clear" w:color="auto" w:fill="auto"/>
          </w:tcPr>
          <w:p w14:paraId="11D88845" w14:textId="4EDE08FE" w:rsidR="00D7237C" w:rsidRPr="00643146" w:rsidRDefault="00C06013" w:rsidP="00D7237C">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86" w:type="pct"/>
            <w:shd w:val="clear" w:color="auto" w:fill="auto"/>
          </w:tcPr>
          <w:p w14:paraId="3AF08C2B" w14:textId="4B059931" w:rsidR="00D7237C" w:rsidRPr="00643146" w:rsidRDefault="00C06013" w:rsidP="00D7237C">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71" w:type="pct"/>
            <w:shd w:val="clear" w:color="auto" w:fill="auto"/>
          </w:tcPr>
          <w:p w14:paraId="3B7BCEDE" w14:textId="71525F33" w:rsidR="00C06013" w:rsidRDefault="00C06013" w:rsidP="00C0601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Kostavdelning</w:t>
            </w:r>
            <w:r w:rsidR="004E62F8">
              <w:rPr>
                <w:rFonts w:asciiTheme="minorHAnsi" w:hAnsiTheme="minorHAnsi" w:cstheme="minorHAnsi"/>
              </w:rPr>
              <w:t>en</w:t>
            </w:r>
            <w:r>
              <w:rPr>
                <w:rFonts w:asciiTheme="minorHAnsi" w:hAnsiTheme="minorHAnsi" w:cstheme="minorHAnsi"/>
              </w:rPr>
              <w:t xml:space="preserve"> har huvudsakli</w:t>
            </w:r>
            <w:r w:rsidRPr="00C06013">
              <w:rPr>
                <w:rFonts w:asciiTheme="minorHAnsi" w:hAnsiTheme="minorHAnsi" w:cstheme="minorHAnsi"/>
              </w:rPr>
              <w:t>gt uppföljningsansvar.</w:t>
            </w:r>
          </w:p>
          <w:p w14:paraId="2AE035AA" w14:textId="77777777" w:rsidR="00D7237C" w:rsidRPr="00643146" w:rsidRDefault="00D7237C" w:rsidP="00D7237C">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Berörda enheter ska redovisa hur de har arbetat för att minimera miljö- och klimatpåverkan vid val av livsmedel.</w:t>
            </w:r>
          </w:p>
        </w:tc>
        <w:tc>
          <w:tcPr>
            <w:tcW w:w="338" w:type="pct"/>
            <w:shd w:val="clear" w:color="auto" w:fill="auto"/>
          </w:tcPr>
          <w:p w14:paraId="7677775F" w14:textId="405D25CA" w:rsidR="00D7237C" w:rsidRPr="00C06013" w:rsidRDefault="00D22886" w:rsidP="00C0601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06013">
              <w:rPr>
                <w:rFonts w:asciiTheme="minorHAnsi" w:hAnsiTheme="minorHAnsi" w:cstheme="minorHAnsi"/>
              </w:rPr>
              <w:t>HO</w:t>
            </w:r>
            <w:r w:rsidR="00D7237C" w:rsidRPr="00C06013">
              <w:rPr>
                <w:rFonts w:asciiTheme="minorHAnsi" w:hAnsiTheme="minorHAnsi" w:cstheme="minorHAnsi"/>
              </w:rPr>
              <w:t xml:space="preserve">AB, </w:t>
            </w:r>
            <w:r w:rsidR="00100D7E" w:rsidRPr="00C06013">
              <w:rPr>
                <w:rFonts w:asciiTheme="minorHAnsi" w:hAnsiTheme="minorHAnsi" w:cstheme="minorHAnsi"/>
              </w:rPr>
              <w:t xml:space="preserve">KUF, </w:t>
            </w:r>
            <w:r w:rsidR="00540B02" w:rsidRPr="00C06013">
              <w:rPr>
                <w:rFonts w:asciiTheme="minorHAnsi" w:hAnsiTheme="minorHAnsi" w:cstheme="minorHAnsi"/>
              </w:rPr>
              <w:t>SOC &amp;</w:t>
            </w:r>
            <w:r w:rsidR="00877A57" w:rsidRPr="00C06013">
              <w:rPr>
                <w:rFonts w:asciiTheme="minorHAnsi" w:hAnsiTheme="minorHAnsi" w:cstheme="minorHAnsi"/>
              </w:rPr>
              <w:t xml:space="preserve"> TFF</w:t>
            </w:r>
          </w:p>
          <w:p w14:paraId="602B75B0" w14:textId="77777777" w:rsidR="00D7237C" w:rsidRPr="00C06013" w:rsidRDefault="00D7237C" w:rsidP="00D7237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7E4EDCA4" w14:textId="77777777" w:rsidR="00D7237C" w:rsidRPr="00C06013" w:rsidRDefault="00D7237C" w:rsidP="00D7237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32737B83" w14:textId="77777777" w:rsidR="00D7237C" w:rsidRPr="00C06013" w:rsidRDefault="00D7237C" w:rsidP="00D7237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35614DA" w14:textId="77777777" w:rsidR="00D7237C" w:rsidRPr="00C06013" w:rsidRDefault="00D7237C" w:rsidP="00D7237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08" w:type="pct"/>
            <w:shd w:val="clear" w:color="auto" w:fill="auto"/>
          </w:tcPr>
          <w:p w14:paraId="686AB4E0" w14:textId="77777777" w:rsidR="00D7237C" w:rsidRPr="00643146" w:rsidRDefault="00D7237C" w:rsidP="00D7237C">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C06013" w:rsidRPr="00643146" w14:paraId="66D9B762" w14:textId="77777777" w:rsidTr="001F51B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shd w:val="clear" w:color="auto" w:fill="auto"/>
          </w:tcPr>
          <w:p w14:paraId="72D1C559" w14:textId="77777777" w:rsidR="00C06013" w:rsidRDefault="00C06013" w:rsidP="00C06013">
            <w:pPr>
              <w:spacing w:before="4" w:line="276" w:lineRule="auto"/>
              <w:rPr>
                <w:rFonts w:ascii="Garamond" w:hAnsi="Garamond"/>
                <w:b w:val="0"/>
              </w:rPr>
            </w:pPr>
            <w:r>
              <w:rPr>
                <w:rFonts w:ascii="Garamond" w:hAnsi="Garamond"/>
                <w:b w:val="0"/>
              </w:rPr>
              <w:t>8:2</w:t>
            </w:r>
          </w:p>
        </w:tc>
        <w:tc>
          <w:tcPr>
            <w:tcW w:w="930" w:type="pct"/>
            <w:shd w:val="clear" w:color="auto" w:fill="auto"/>
          </w:tcPr>
          <w:p w14:paraId="748CEA3B" w14:textId="77777777" w:rsidR="00C06013" w:rsidRDefault="00C06013" w:rsidP="00C06013">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V</w:t>
            </w:r>
            <w:r w:rsidRPr="00304D8E">
              <w:rPr>
                <w:rFonts w:ascii="Garamond" w:hAnsi="Garamond"/>
              </w:rPr>
              <w:t xml:space="preserve">id upphandling </w:t>
            </w:r>
            <w:r>
              <w:rPr>
                <w:rFonts w:ascii="Garamond" w:hAnsi="Garamond"/>
              </w:rPr>
              <w:t xml:space="preserve">av verksamhet som hanterar kost och </w:t>
            </w:r>
            <w:r w:rsidRPr="00304D8E">
              <w:rPr>
                <w:rFonts w:ascii="Garamond" w:hAnsi="Garamond"/>
              </w:rPr>
              <w:t>livsmedel</w:t>
            </w:r>
            <w:r>
              <w:rPr>
                <w:rFonts w:ascii="Garamond" w:hAnsi="Garamond"/>
              </w:rPr>
              <w:t xml:space="preserve"> ska krav ställas i förfrågningsunderlag för externa utförare att de aktivt ska arbeta för att minimera miljö- och klimatpåverkan vid val av livsmedel</w:t>
            </w:r>
            <w:r w:rsidRPr="005E5B3A">
              <w:t>.</w:t>
            </w:r>
          </w:p>
        </w:tc>
        <w:tc>
          <w:tcPr>
            <w:tcW w:w="1353" w:type="pct"/>
            <w:shd w:val="clear" w:color="auto" w:fill="auto"/>
          </w:tcPr>
          <w:p w14:paraId="5D02BFDC" w14:textId="77777777" w:rsidR="00C06013" w:rsidRDefault="00C06013" w:rsidP="00C06013">
            <w:pPr>
              <w:pStyle w:val="Normaltindrag"/>
              <w:ind w:firstLine="0"/>
              <w:cnfStyle w:val="000000100000" w:firstRow="0" w:lastRow="0" w:firstColumn="0" w:lastColumn="0" w:oddVBand="0" w:evenVBand="0" w:oddHBand="1" w:evenHBand="0" w:firstRowFirstColumn="0" w:firstRowLastColumn="0" w:lastRowFirstColumn="0" w:lastRowLastColumn="0"/>
            </w:pPr>
            <w:r>
              <w:rPr>
                <w:rFonts w:ascii="Garamond" w:hAnsi="Garamond"/>
              </w:rPr>
              <w:t>V</w:t>
            </w:r>
            <w:r w:rsidRPr="00304D8E">
              <w:rPr>
                <w:rFonts w:ascii="Garamond" w:hAnsi="Garamond"/>
              </w:rPr>
              <w:t xml:space="preserve">id upphandling </w:t>
            </w:r>
            <w:r>
              <w:rPr>
                <w:rFonts w:ascii="Garamond" w:hAnsi="Garamond"/>
              </w:rPr>
              <w:t xml:space="preserve">av verksamhet som hanterar kost och </w:t>
            </w:r>
            <w:r w:rsidRPr="00304D8E">
              <w:rPr>
                <w:rFonts w:ascii="Garamond" w:hAnsi="Garamond"/>
              </w:rPr>
              <w:t>livsmedel</w:t>
            </w:r>
            <w:r>
              <w:rPr>
                <w:rFonts w:ascii="Garamond" w:hAnsi="Garamond"/>
              </w:rPr>
              <w:t xml:space="preserve"> ska krav ställas i förfrågningsunderlag för externa utförare att de aktivt ska arbeta för att minimera miljö- och klimatpåverkan vid val av livsmedel</w:t>
            </w:r>
            <w:r w:rsidRPr="005E5B3A">
              <w:t>.</w:t>
            </w:r>
          </w:p>
          <w:p w14:paraId="4D874073" w14:textId="77777777" w:rsidR="00C06013" w:rsidRDefault="00C06013" w:rsidP="00C06013">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87" w:type="pct"/>
            <w:shd w:val="clear" w:color="auto" w:fill="auto"/>
          </w:tcPr>
          <w:p w14:paraId="58C05A56" w14:textId="6A220A92" w:rsidR="00C06013" w:rsidRDefault="00C06013" w:rsidP="00C06013">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Pågår</w:t>
            </w:r>
          </w:p>
        </w:tc>
        <w:tc>
          <w:tcPr>
            <w:tcW w:w="386" w:type="pct"/>
            <w:shd w:val="clear" w:color="auto" w:fill="auto"/>
          </w:tcPr>
          <w:p w14:paraId="665677EC" w14:textId="0F15E0C7" w:rsidR="00C06013" w:rsidRPr="004E62F8" w:rsidRDefault="00C06013" w:rsidP="00C06013">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2023</w:t>
            </w:r>
          </w:p>
        </w:tc>
        <w:tc>
          <w:tcPr>
            <w:tcW w:w="871" w:type="pct"/>
            <w:shd w:val="clear" w:color="auto" w:fill="auto"/>
          </w:tcPr>
          <w:p w14:paraId="1E437B0B" w14:textId="797E7C49" w:rsidR="00C06013" w:rsidRPr="004E62F8" w:rsidRDefault="00C06013" w:rsidP="00C06013">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Style w:val="ng-binding"/>
                <w:rFonts w:ascii="Garamond" w:hAnsi="Garamond" w:cs="Arial"/>
              </w:rPr>
              <w:t>Redovisning av att krav har ställts i förfrågnings-underlag till externa utförare som hanterar kost och livsmedel att de aktivt ska arbeta för att minimera miljö- och klimatpåverkan vid val av livsmedel. Redovisning av utfallet av ställda krav.</w:t>
            </w:r>
          </w:p>
        </w:tc>
        <w:tc>
          <w:tcPr>
            <w:tcW w:w="338" w:type="pct"/>
            <w:shd w:val="clear" w:color="auto" w:fill="auto"/>
          </w:tcPr>
          <w:p w14:paraId="1DD41476" w14:textId="77777777" w:rsidR="00C06013" w:rsidRDefault="00C06013" w:rsidP="00C06013">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SOC</w:t>
            </w:r>
          </w:p>
        </w:tc>
        <w:tc>
          <w:tcPr>
            <w:tcW w:w="508" w:type="pct"/>
            <w:shd w:val="clear" w:color="auto" w:fill="auto"/>
          </w:tcPr>
          <w:p w14:paraId="6C21C6EF" w14:textId="77777777" w:rsidR="00C06013" w:rsidRPr="001E0C29" w:rsidRDefault="00C06013" w:rsidP="00C06013">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Inom ram</w:t>
            </w:r>
          </w:p>
        </w:tc>
      </w:tr>
      <w:tr w:rsidR="00A13F6A" w:rsidRPr="00643146" w14:paraId="5E79935F" w14:textId="77777777" w:rsidTr="001F51B4">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7" w:type="pct"/>
            <w:shd w:val="clear" w:color="auto" w:fill="auto"/>
          </w:tcPr>
          <w:p w14:paraId="7536F823" w14:textId="796B68B8" w:rsidR="00A13F6A" w:rsidRDefault="00A13F6A" w:rsidP="00C06013">
            <w:pPr>
              <w:spacing w:before="4" w:line="276" w:lineRule="auto"/>
              <w:rPr>
                <w:rFonts w:ascii="Garamond" w:hAnsi="Garamond"/>
                <w:b w:val="0"/>
              </w:rPr>
            </w:pPr>
            <w:r>
              <w:rPr>
                <w:rFonts w:ascii="Garamond" w:hAnsi="Garamond"/>
                <w:b w:val="0"/>
              </w:rPr>
              <w:lastRenderedPageBreak/>
              <w:t>8:3</w:t>
            </w:r>
          </w:p>
        </w:tc>
        <w:tc>
          <w:tcPr>
            <w:tcW w:w="930" w:type="pct"/>
            <w:shd w:val="clear" w:color="auto" w:fill="auto"/>
          </w:tcPr>
          <w:p w14:paraId="58DA4ADA" w14:textId="59986DC9" w:rsidR="00A13F6A" w:rsidRDefault="00A13F6A" w:rsidP="00C06013">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A13F6A">
              <w:rPr>
                <w:rFonts w:ascii="Garamond" w:hAnsi="Garamond"/>
              </w:rPr>
              <w:t>Servera mer lokalproducerade livsmedel.</w:t>
            </w:r>
          </w:p>
        </w:tc>
        <w:tc>
          <w:tcPr>
            <w:tcW w:w="1353" w:type="pct"/>
            <w:shd w:val="clear" w:color="auto" w:fill="auto"/>
          </w:tcPr>
          <w:p w14:paraId="49767C04" w14:textId="517DDCD8" w:rsidR="00A13F6A" w:rsidRDefault="00A13F6A" w:rsidP="0089025B">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Ko</w:t>
            </w:r>
            <w:r w:rsidR="0089025B">
              <w:rPr>
                <w:rFonts w:ascii="Garamond" w:hAnsi="Garamond"/>
              </w:rPr>
              <w:t>mmunen</w:t>
            </w:r>
            <w:r>
              <w:rPr>
                <w:rFonts w:ascii="Garamond" w:hAnsi="Garamond"/>
              </w:rPr>
              <w:t xml:space="preserve"> ska verka för att köpa in och servera mer närodlade livsmedel, med låg miljöpåverkan.</w:t>
            </w:r>
          </w:p>
        </w:tc>
        <w:tc>
          <w:tcPr>
            <w:tcW w:w="387" w:type="pct"/>
            <w:shd w:val="clear" w:color="auto" w:fill="auto"/>
          </w:tcPr>
          <w:p w14:paraId="618071BA" w14:textId="728B229E" w:rsidR="00A13F6A" w:rsidRDefault="00A13F6A" w:rsidP="00C06013">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2021</w:t>
            </w:r>
          </w:p>
        </w:tc>
        <w:tc>
          <w:tcPr>
            <w:tcW w:w="386" w:type="pct"/>
            <w:shd w:val="clear" w:color="auto" w:fill="auto"/>
          </w:tcPr>
          <w:p w14:paraId="1797E954" w14:textId="2BF3054A" w:rsidR="00A13F6A" w:rsidRPr="004E62F8" w:rsidRDefault="00A13F6A" w:rsidP="00C06013">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71" w:type="pct"/>
            <w:shd w:val="clear" w:color="auto" w:fill="auto"/>
          </w:tcPr>
          <w:p w14:paraId="39DEFF8D" w14:textId="1926141C" w:rsidR="00A13F6A" w:rsidRPr="004E62F8" w:rsidRDefault="00A13F6A" w:rsidP="00C06013">
            <w:pPr>
              <w:pStyle w:val="Normaltindrag"/>
              <w:ind w:firstLine="0"/>
              <w:cnfStyle w:val="000000010000" w:firstRow="0" w:lastRow="0" w:firstColumn="0" w:lastColumn="0" w:oddVBand="0" w:evenVBand="0" w:oddHBand="0" w:evenHBand="1" w:firstRowFirstColumn="0" w:firstRowLastColumn="0" w:lastRowFirstColumn="0" w:lastRowLastColumn="0"/>
              <w:rPr>
                <w:rStyle w:val="ng-binding"/>
                <w:rFonts w:ascii="Garamond" w:hAnsi="Garamond" w:cs="Arial"/>
              </w:rPr>
            </w:pPr>
            <w:r>
              <w:rPr>
                <w:rStyle w:val="ng-binding"/>
                <w:rFonts w:ascii="Garamond" w:hAnsi="Garamond" w:cs="Arial"/>
              </w:rPr>
              <w:t>Uppföljning av andel lokalproducerade livsmedel.</w:t>
            </w:r>
          </w:p>
        </w:tc>
        <w:tc>
          <w:tcPr>
            <w:tcW w:w="338" w:type="pct"/>
            <w:shd w:val="clear" w:color="auto" w:fill="auto"/>
          </w:tcPr>
          <w:p w14:paraId="3AFE9B5D" w14:textId="19F314F4" w:rsidR="00A13F6A" w:rsidRDefault="00A13F6A" w:rsidP="00C06013">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TFF, KLK</w:t>
            </w:r>
          </w:p>
        </w:tc>
        <w:tc>
          <w:tcPr>
            <w:tcW w:w="508" w:type="pct"/>
            <w:shd w:val="clear" w:color="auto" w:fill="auto"/>
          </w:tcPr>
          <w:p w14:paraId="549B2224" w14:textId="32A24FAD" w:rsidR="00A13F6A" w:rsidRDefault="00A13F6A" w:rsidP="00C06013">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bl>
    <w:p w14:paraId="1A6315BD" w14:textId="77777777" w:rsidR="004D590A" w:rsidRDefault="004D590A">
      <w:r>
        <w:rPr>
          <w:b/>
          <w:bCs/>
        </w:rPr>
        <w:br w:type="page"/>
      </w:r>
    </w:p>
    <w:p w14:paraId="2ED49F8F" w14:textId="77777777" w:rsidR="00EB3F38" w:rsidRPr="00643146" w:rsidRDefault="00EB3F38" w:rsidP="00F76DC3">
      <w:pPr>
        <w:pStyle w:val="Normaltindrag"/>
        <w:ind w:firstLine="0"/>
      </w:pPr>
    </w:p>
    <w:p w14:paraId="2DF9F702" w14:textId="77777777" w:rsidR="00EB3F38" w:rsidRPr="00643146" w:rsidRDefault="00EB3F38" w:rsidP="00F76DC3">
      <w:pPr>
        <w:pStyle w:val="Normaltindrag"/>
        <w:ind w:firstLine="0"/>
      </w:pPr>
    </w:p>
    <w:p w14:paraId="6985DB32" w14:textId="77777777" w:rsidR="00EB3F38" w:rsidRPr="00643146"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524"/>
        <w:gridCol w:w="2232"/>
        <w:gridCol w:w="4463"/>
        <w:gridCol w:w="1276"/>
        <w:gridCol w:w="959"/>
        <w:gridCol w:w="2370"/>
        <w:gridCol w:w="977"/>
        <w:gridCol w:w="1862"/>
      </w:tblGrid>
      <w:tr w:rsidR="00EB3F38" w:rsidRPr="00643146" w14:paraId="1C304A33" w14:textId="77777777" w:rsidTr="006147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44E62EF4" w14:textId="77777777" w:rsidR="009E73F9" w:rsidRDefault="00EB3F38" w:rsidP="00614779">
            <w:pPr>
              <w:pStyle w:val="Mellanrubrik"/>
              <w:spacing w:after="0" w:line="276" w:lineRule="auto"/>
              <w:rPr>
                <w:b/>
                <w:caps w:val="0"/>
                <w:sz w:val="24"/>
                <w:szCs w:val="24"/>
              </w:rPr>
            </w:pPr>
            <w:r w:rsidRPr="00643146">
              <w:rPr>
                <w:b/>
                <w:sz w:val="24"/>
                <w:szCs w:val="24"/>
              </w:rPr>
              <w:t xml:space="preserve">MÅL </w:t>
            </w:r>
            <w:r w:rsidR="00296EA6" w:rsidRPr="00643146">
              <w:rPr>
                <w:b/>
                <w:sz w:val="24"/>
                <w:szCs w:val="24"/>
              </w:rPr>
              <w:t>9</w:t>
            </w:r>
            <w:r w:rsidRPr="00643146">
              <w:rPr>
                <w:b/>
                <w:sz w:val="24"/>
                <w:szCs w:val="24"/>
              </w:rPr>
              <w:t>:</w:t>
            </w:r>
            <w:r w:rsidR="00296EA6" w:rsidRPr="00643146">
              <w:rPr>
                <w:rFonts w:ascii="Garamond" w:eastAsiaTheme="minorHAnsi" w:hAnsi="Garamond" w:cstheme="minorBidi"/>
                <w:caps w:val="0"/>
                <w:szCs w:val="22"/>
              </w:rPr>
              <w:t xml:space="preserve"> </w:t>
            </w:r>
            <w:r w:rsidR="00296EA6" w:rsidRPr="00643146">
              <w:rPr>
                <w:b/>
                <w:caps w:val="0"/>
                <w:sz w:val="24"/>
                <w:szCs w:val="24"/>
              </w:rPr>
              <w:t xml:space="preserve">Kommunen ska minska matsvinnet </w:t>
            </w:r>
            <w:r w:rsidR="009E73F9">
              <w:rPr>
                <w:b/>
                <w:caps w:val="0"/>
                <w:sz w:val="24"/>
                <w:szCs w:val="24"/>
              </w:rPr>
              <w:t>till max 8 %.</w:t>
            </w:r>
          </w:p>
          <w:p w14:paraId="0A488C05" w14:textId="0B5A2205" w:rsidR="00EB3F38" w:rsidRPr="00643146" w:rsidRDefault="009E73F9" w:rsidP="003B3767">
            <w:pPr>
              <w:pStyle w:val="Mellanrubrik"/>
              <w:spacing w:after="0" w:line="276" w:lineRule="auto"/>
              <w:rPr>
                <w:b/>
                <w:caps w:val="0"/>
                <w:sz w:val="18"/>
                <w:szCs w:val="18"/>
              </w:rPr>
            </w:pPr>
            <w:r w:rsidRPr="00643146">
              <w:rPr>
                <w:b/>
                <w:sz w:val="18"/>
                <w:szCs w:val="18"/>
              </w:rPr>
              <w:t xml:space="preserve">Förtydligande: </w:t>
            </w:r>
            <w:r>
              <w:rPr>
                <w:b/>
                <w:caps w:val="0"/>
                <w:sz w:val="18"/>
                <w:szCs w:val="18"/>
              </w:rPr>
              <w:t>Målet förväntas uppnås 2023. Matsvinnet som omfattas är kökssvinn, serveringssvinn och tallriksvinn.</w:t>
            </w:r>
            <w:r w:rsidR="003B3767">
              <w:rPr>
                <w:b/>
                <w:caps w:val="0"/>
                <w:sz w:val="18"/>
                <w:szCs w:val="18"/>
              </w:rPr>
              <w:t xml:space="preserve"> Delmål är: 2021 12</w:t>
            </w:r>
            <w:r w:rsidR="00587630">
              <w:rPr>
                <w:b/>
                <w:caps w:val="0"/>
                <w:sz w:val="18"/>
                <w:szCs w:val="18"/>
              </w:rPr>
              <w:t xml:space="preserve"> </w:t>
            </w:r>
            <w:r w:rsidR="003B3767">
              <w:rPr>
                <w:b/>
                <w:caps w:val="0"/>
                <w:sz w:val="18"/>
                <w:szCs w:val="18"/>
              </w:rPr>
              <w:t>%, 2022 10</w:t>
            </w:r>
            <w:r w:rsidR="00587630">
              <w:rPr>
                <w:b/>
                <w:caps w:val="0"/>
                <w:sz w:val="18"/>
                <w:szCs w:val="18"/>
              </w:rPr>
              <w:t xml:space="preserve"> </w:t>
            </w:r>
            <w:r w:rsidR="003B3767">
              <w:rPr>
                <w:b/>
                <w:caps w:val="0"/>
                <w:sz w:val="18"/>
                <w:szCs w:val="18"/>
              </w:rPr>
              <w:t>%, 2023 8 %.</w:t>
            </w:r>
          </w:p>
        </w:tc>
      </w:tr>
      <w:tr w:rsidR="00891514" w:rsidRPr="00643146" w14:paraId="0F9C5D2F" w14:textId="77777777" w:rsidTr="00540B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039B4AB7" w14:textId="77777777" w:rsidR="00891514" w:rsidRPr="00643146" w:rsidRDefault="00891514" w:rsidP="00891514">
            <w:pPr>
              <w:pStyle w:val="Tabellrubrik"/>
              <w:spacing w:before="4"/>
              <w:rPr>
                <w:b/>
                <w:bCs/>
              </w:rPr>
            </w:pPr>
          </w:p>
        </w:tc>
        <w:tc>
          <w:tcPr>
            <w:tcW w:w="761" w:type="pct"/>
          </w:tcPr>
          <w:p w14:paraId="778E0D31"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1F9D1247"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435" w:type="pct"/>
          </w:tcPr>
          <w:p w14:paraId="67D302D6"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27" w:type="pct"/>
          </w:tcPr>
          <w:p w14:paraId="2520ABCD"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716BAC10" w14:textId="77777777" w:rsidR="00891514" w:rsidRPr="00643146" w:rsidRDefault="00891514" w:rsidP="003840E2">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4AB4E4C9"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18B9E058"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635" w:type="pct"/>
          </w:tcPr>
          <w:p w14:paraId="2DE043F8"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4E62F8" w:rsidRPr="00643146" w14:paraId="716EB494" w14:textId="77777777" w:rsidTr="00540B02">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7CAF909D" w14:textId="77777777" w:rsidR="004E62F8" w:rsidRPr="00643146" w:rsidRDefault="004E62F8" w:rsidP="004E62F8">
            <w:pPr>
              <w:spacing w:before="4"/>
              <w:rPr>
                <w:rFonts w:ascii="Garamond" w:hAnsi="Garamond"/>
                <w:b w:val="0"/>
                <w:lang w:val="en-US"/>
              </w:rPr>
            </w:pPr>
            <w:r w:rsidRPr="00643146">
              <w:rPr>
                <w:rFonts w:ascii="Garamond" w:hAnsi="Garamond"/>
                <w:b w:val="0"/>
                <w:lang w:val="en-US"/>
              </w:rPr>
              <w:t>9:1</w:t>
            </w:r>
          </w:p>
          <w:p w14:paraId="764BCE3E" w14:textId="77777777" w:rsidR="004E62F8" w:rsidRPr="00643146" w:rsidRDefault="004E62F8" w:rsidP="004E62F8">
            <w:pPr>
              <w:pStyle w:val="Normaltindrag"/>
              <w:rPr>
                <w:rFonts w:ascii="Garamond" w:hAnsi="Garamond"/>
                <w:b w:val="0"/>
                <w:lang w:val="en-US"/>
              </w:rPr>
            </w:pPr>
            <w:r w:rsidRPr="00643146">
              <w:rPr>
                <w:rFonts w:ascii="Garamond" w:hAnsi="Garamond"/>
                <w:b w:val="0"/>
                <w:bCs w:val="0"/>
                <w:lang w:val="en-US"/>
              </w:rPr>
              <w:t xml:space="preserve"> </w:t>
            </w:r>
          </w:p>
          <w:p w14:paraId="5534206D" w14:textId="77777777" w:rsidR="004E62F8" w:rsidRPr="00643146" w:rsidRDefault="004E62F8" w:rsidP="004E62F8">
            <w:pPr>
              <w:pStyle w:val="Normaltindrag"/>
              <w:ind w:firstLine="454"/>
              <w:rPr>
                <w:rFonts w:ascii="Garamond" w:hAnsi="Garamond"/>
                <w:b w:val="0"/>
                <w:bCs w:val="0"/>
                <w:lang w:val="en-US"/>
              </w:rPr>
            </w:pPr>
          </w:p>
        </w:tc>
        <w:tc>
          <w:tcPr>
            <w:tcW w:w="761" w:type="pct"/>
          </w:tcPr>
          <w:p w14:paraId="4BCCD1D6" w14:textId="77777777" w:rsidR="004E62F8" w:rsidRPr="00643146" w:rsidRDefault="004E62F8" w:rsidP="004E62F8">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bCs/>
              </w:rPr>
            </w:pPr>
            <w:r w:rsidRPr="00643146">
              <w:rPr>
                <w:rFonts w:ascii="Garamond" w:hAnsi="Garamond"/>
                <w:bCs/>
              </w:rPr>
              <w:t>Minska mats</w:t>
            </w:r>
            <w:r>
              <w:rPr>
                <w:rFonts w:ascii="Garamond" w:hAnsi="Garamond"/>
                <w:bCs/>
              </w:rPr>
              <w:t>vinnet vid serveringstillfället och i kommunens kök.</w:t>
            </w:r>
          </w:p>
          <w:p w14:paraId="0B9AC939" w14:textId="77777777" w:rsidR="004E62F8" w:rsidRPr="00643146" w:rsidRDefault="004E62F8" w:rsidP="004E62F8">
            <w:pPr>
              <w:pStyle w:val="Normaltindrag"/>
              <w:cnfStyle w:val="000000010000" w:firstRow="0" w:lastRow="0" w:firstColumn="0" w:lastColumn="0" w:oddVBand="0" w:evenVBand="0" w:oddHBand="0" w:evenHBand="1" w:firstRowFirstColumn="0" w:firstRowLastColumn="0" w:lastRowFirstColumn="0" w:lastRowLastColumn="0"/>
              <w:rPr>
                <w:rFonts w:ascii="Garamond" w:hAnsi="Garamond"/>
                <w:bCs/>
              </w:rPr>
            </w:pPr>
          </w:p>
        </w:tc>
        <w:tc>
          <w:tcPr>
            <w:tcW w:w="1522" w:type="pct"/>
          </w:tcPr>
          <w:p w14:paraId="4C265850" w14:textId="77777777" w:rsidR="004E62F8" w:rsidRPr="00643146" w:rsidRDefault="004E62F8" w:rsidP="004E62F8">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bCs/>
              </w:rPr>
            </w:pPr>
            <w:r w:rsidRPr="00643146">
              <w:rPr>
                <w:rFonts w:ascii="Garamond" w:hAnsi="Garamond"/>
                <w:bCs/>
              </w:rPr>
              <w:t>Berörda enheter som serverar mat ska arbeta för att minska matsv</w:t>
            </w:r>
            <w:r>
              <w:rPr>
                <w:rFonts w:ascii="Garamond" w:hAnsi="Garamond"/>
                <w:bCs/>
              </w:rPr>
              <w:t>innet vid serveringstillfället.</w:t>
            </w:r>
          </w:p>
          <w:p w14:paraId="7616CF46" w14:textId="77777777" w:rsidR="004E62F8" w:rsidRPr="00643146" w:rsidRDefault="004E62F8" w:rsidP="004E62F8">
            <w:pPr>
              <w:pStyle w:val="Normaltindrag"/>
              <w:cnfStyle w:val="000000010000" w:firstRow="0" w:lastRow="0" w:firstColumn="0" w:lastColumn="0" w:oddVBand="0" w:evenVBand="0" w:oddHBand="0" w:evenHBand="1" w:firstRowFirstColumn="0" w:firstRowLastColumn="0" w:lastRowFirstColumn="0" w:lastRowLastColumn="0"/>
              <w:rPr>
                <w:rFonts w:ascii="Garamond" w:hAnsi="Garamond"/>
                <w:bCs/>
              </w:rPr>
            </w:pPr>
          </w:p>
          <w:p w14:paraId="641AA4F1" w14:textId="77777777" w:rsidR="004E62F8" w:rsidRPr="00643146" w:rsidRDefault="004E62F8" w:rsidP="004E62F8">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bCs/>
              </w:rPr>
            </w:pPr>
            <w:r w:rsidRPr="00643146">
              <w:rPr>
                <w:rFonts w:ascii="Garamond" w:hAnsi="Garamond"/>
                <w:bCs/>
              </w:rPr>
              <w:t>Exempel på åtgärder är informationskampanjer, pedagogiska måltider, att arbeta för korrekt beställning av portioner och att väga matsvinnet.</w:t>
            </w:r>
          </w:p>
        </w:tc>
        <w:tc>
          <w:tcPr>
            <w:tcW w:w="435" w:type="pct"/>
          </w:tcPr>
          <w:p w14:paraId="6D369CC5" w14:textId="4CABA0EF"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bCs/>
              </w:rPr>
            </w:pPr>
            <w:r>
              <w:rPr>
                <w:rFonts w:ascii="Garamond" w:hAnsi="Garamond"/>
              </w:rPr>
              <w:t>Pågår</w:t>
            </w:r>
          </w:p>
        </w:tc>
        <w:tc>
          <w:tcPr>
            <w:tcW w:w="327" w:type="pct"/>
          </w:tcPr>
          <w:p w14:paraId="63292EFF" w14:textId="7C83725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bCs/>
              </w:rPr>
            </w:pPr>
            <w:r w:rsidRPr="004E62F8">
              <w:rPr>
                <w:rFonts w:ascii="Garamond" w:hAnsi="Garamond"/>
              </w:rPr>
              <w:t>2023</w:t>
            </w:r>
          </w:p>
        </w:tc>
        <w:tc>
          <w:tcPr>
            <w:tcW w:w="808" w:type="pct"/>
          </w:tcPr>
          <w:p w14:paraId="3DFCC92C" w14:textId="241F9B2F"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bCs/>
              </w:rPr>
            </w:pPr>
            <w:r>
              <w:rPr>
                <w:rFonts w:ascii="Garamond" w:hAnsi="Garamond"/>
                <w:bCs/>
              </w:rPr>
              <w:t xml:space="preserve">Kostavdelningen har huvudansvar för uppföljning. </w:t>
            </w:r>
            <w:r w:rsidRPr="00643146">
              <w:rPr>
                <w:rFonts w:ascii="Garamond" w:hAnsi="Garamond"/>
                <w:bCs/>
              </w:rPr>
              <w:t>Berörda enheter ska redovisa hur de har arbetat för att minska matsvinnet vid serveringstillfället.</w:t>
            </w:r>
          </w:p>
        </w:tc>
        <w:tc>
          <w:tcPr>
            <w:tcW w:w="333" w:type="pct"/>
          </w:tcPr>
          <w:p w14:paraId="25BE8357" w14:textId="3408CACA"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bCs/>
              </w:rPr>
            </w:pPr>
            <w:r>
              <w:rPr>
                <w:rFonts w:ascii="Garamond" w:hAnsi="Garamond"/>
                <w:bCs/>
              </w:rPr>
              <w:t>HOAB, SOC &amp;</w:t>
            </w:r>
            <w:r w:rsidRPr="00643146">
              <w:rPr>
                <w:rFonts w:ascii="Garamond" w:hAnsi="Garamond"/>
                <w:bCs/>
              </w:rPr>
              <w:t xml:space="preserve"> UTB</w:t>
            </w:r>
          </w:p>
          <w:p w14:paraId="18C158BB" w14:textId="77777777" w:rsidR="004E62F8" w:rsidRPr="00643146" w:rsidRDefault="004E62F8" w:rsidP="004E62F8">
            <w:pPr>
              <w:pStyle w:val="Normaltindrag"/>
              <w:cnfStyle w:val="000000010000" w:firstRow="0" w:lastRow="0" w:firstColumn="0" w:lastColumn="0" w:oddVBand="0" w:evenVBand="0" w:oddHBand="0" w:evenHBand="1" w:firstRowFirstColumn="0" w:firstRowLastColumn="0" w:lastRowFirstColumn="0" w:lastRowLastColumn="0"/>
              <w:rPr>
                <w:rFonts w:ascii="Garamond" w:hAnsi="Garamond"/>
                <w:bCs/>
              </w:rPr>
            </w:pPr>
          </w:p>
          <w:p w14:paraId="4C75B348" w14:textId="77777777" w:rsidR="004E62F8" w:rsidRPr="00643146" w:rsidRDefault="004E62F8" w:rsidP="004E62F8">
            <w:pPr>
              <w:pStyle w:val="Normaltindrag"/>
              <w:cnfStyle w:val="000000010000" w:firstRow="0" w:lastRow="0" w:firstColumn="0" w:lastColumn="0" w:oddVBand="0" w:evenVBand="0" w:oddHBand="0" w:evenHBand="1" w:firstRowFirstColumn="0" w:firstRowLastColumn="0" w:lastRowFirstColumn="0" w:lastRowLastColumn="0"/>
              <w:rPr>
                <w:rFonts w:ascii="Garamond" w:hAnsi="Garamond"/>
                <w:bCs/>
              </w:rPr>
            </w:pPr>
          </w:p>
        </w:tc>
        <w:tc>
          <w:tcPr>
            <w:tcW w:w="635" w:type="pct"/>
          </w:tcPr>
          <w:p w14:paraId="5A6BB795" w14:textId="7777777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bCs/>
              </w:rPr>
            </w:pPr>
            <w:r w:rsidRPr="00643146">
              <w:rPr>
                <w:rFonts w:ascii="Garamond" w:hAnsi="Garamond"/>
                <w:bCs/>
              </w:rPr>
              <w:t>Inom ram.</w:t>
            </w:r>
          </w:p>
        </w:tc>
      </w:tr>
      <w:tr w:rsidR="004E62F8" w:rsidRPr="00643146" w14:paraId="51D4E3BD" w14:textId="77777777" w:rsidTr="00540B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9" w:type="pct"/>
          </w:tcPr>
          <w:p w14:paraId="3F128FB8" w14:textId="77777777" w:rsidR="004E62F8" w:rsidRPr="007A08A0" w:rsidRDefault="004E62F8" w:rsidP="004E62F8">
            <w:pPr>
              <w:spacing w:before="4"/>
              <w:rPr>
                <w:rFonts w:ascii="Garamond" w:hAnsi="Garamond"/>
                <w:b w:val="0"/>
                <w:lang w:val="en-US"/>
              </w:rPr>
            </w:pPr>
            <w:r w:rsidRPr="007A08A0">
              <w:rPr>
                <w:rFonts w:ascii="Garamond" w:hAnsi="Garamond"/>
                <w:b w:val="0"/>
                <w:lang w:val="en-US"/>
              </w:rPr>
              <w:t>9:2</w:t>
            </w:r>
          </w:p>
        </w:tc>
        <w:tc>
          <w:tcPr>
            <w:tcW w:w="761" w:type="pct"/>
          </w:tcPr>
          <w:p w14:paraId="46206CB8" w14:textId="77777777" w:rsidR="004E62F8" w:rsidRDefault="004E62F8" w:rsidP="004E62F8">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Vid upphandling av verksamhet som serverar mat ska motsvarande krav ställas i förfrågningsunderlaget för externa utförare. </w:t>
            </w:r>
          </w:p>
          <w:p w14:paraId="64F7B7BE" w14:textId="77777777" w:rsidR="004E62F8" w:rsidRPr="00F7484D" w:rsidRDefault="004E62F8"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22" w:type="pct"/>
          </w:tcPr>
          <w:p w14:paraId="0E50D941" w14:textId="77777777" w:rsidR="004E62F8" w:rsidRDefault="004E62F8" w:rsidP="004E62F8">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Vid upphandling av verksamhet som serverar mat ska motsvarande krav ställas i förfrågningsunderlaget för externa utförare. </w:t>
            </w:r>
          </w:p>
          <w:p w14:paraId="4EAB554D" w14:textId="77777777" w:rsidR="004E62F8" w:rsidRPr="00F7484D" w:rsidRDefault="004E62F8"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435" w:type="pct"/>
          </w:tcPr>
          <w:p w14:paraId="1DF437C7" w14:textId="356AB5B9" w:rsidR="004E62F8" w:rsidRPr="00F7484D" w:rsidRDefault="004E62F8"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Pågår</w:t>
            </w:r>
          </w:p>
        </w:tc>
        <w:tc>
          <w:tcPr>
            <w:tcW w:w="327" w:type="pct"/>
          </w:tcPr>
          <w:p w14:paraId="3D0C87BD" w14:textId="41BC6565" w:rsidR="004E62F8" w:rsidRPr="00F7484D" w:rsidRDefault="004E62F8"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2023</w:t>
            </w:r>
          </w:p>
        </w:tc>
        <w:tc>
          <w:tcPr>
            <w:tcW w:w="808" w:type="pct"/>
          </w:tcPr>
          <w:p w14:paraId="24C02B37" w14:textId="77777777" w:rsidR="004E62F8" w:rsidRDefault="004E62F8" w:rsidP="004E62F8">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Redovisning av att motsvarande krav har ställts i förfrågningsunderlag till externa utförare som serverar mat i sin verksamhet.</w:t>
            </w:r>
          </w:p>
          <w:p w14:paraId="7B469061" w14:textId="77777777" w:rsidR="004E62F8" w:rsidRDefault="004E62F8" w:rsidP="004E62F8">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p>
          <w:p w14:paraId="5D1DCA4E" w14:textId="77777777" w:rsidR="004E62F8" w:rsidRPr="00F7484D" w:rsidRDefault="004E62F8"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33" w:type="pct"/>
          </w:tcPr>
          <w:p w14:paraId="5AE6EFEC" w14:textId="77777777" w:rsidR="004E62F8" w:rsidRPr="00F7484D" w:rsidRDefault="004E62F8"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SOC</w:t>
            </w:r>
          </w:p>
        </w:tc>
        <w:tc>
          <w:tcPr>
            <w:tcW w:w="635" w:type="pct"/>
          </w:tcPr>
          <w:p w14:paraId="688F058D" w14:textId="77777777" w:rsidR="004E62F8" w:rsidRPr="00F7484D" w:rsidRDefault="004E62F8"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Inom ram.</w:t>
            </w:r>
          </w:p>
        </w:tc>
      </w:tr>
    </w:tbl>
    <w:p w14:paraId="6F31AA9D" w14:textId="77777777" w:rsidR="00EB3F38" w:rsidRPr="00643146"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410"/>
        <w:gridCol w:w="4109"/>
        <w:gridCol w:w="1135"/>
        <w:gridCol w:w="1100"/>
        <w:gridCol w:w="2370"/>
        <w:gridCol w:w="977"/>
        <w:gridCol w:w="1865"/>
      </w:tblGrid>
      <w:tr w:rsidR="00EB3F38" w:rsidRPr="00643146" w14:paraId="45B6103C" w14:textId="77777777" w:rsidTr="003470CC">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5F6B4AE2" w14:textId="77777777" w:rsidR="00EB3F38" w:rsidRPr="00643146" w:rsidRDefault="00EB3F38" w:rsidP="00614779">
            <w:pPr>
              <w:pStyle w:val="Mellanrubrik"/>
              <w:spacing w:after="0" w:line="276" w:lineRule="auto"/>
              <w:rPr>
                <w:b/>
                <w:caps w:val="0"/>
                <w:sz w:val="24"/>
                <w:szCs w:val="24"/>
              </w:rPr>
            </w:pPr>
            <w:r w:rsidRPr="00643146">
              <w:rPr>
                <w:b/>
                <w:sz w:val="24"/>
                <w:szCs w:val="24"/>
              </w:rPr>
              <w:lastRenderedPageBreak/>
              <w:t xml:space="preserve">MÅL </w:t>
            </w:r>
            <w:r w:rsidR="00A537E3" w:rsidRPr="00643146">
              <w:rPr>
                <w:b/>
                <w:sz w:val="24"/>
                <w:szCs w:val="24"/>
              </w:rPr>
              <w:t>10</w:t>
            </w:r>
            <w:r w:rsidRPr="00643146">
              <w:rPr>
                <w:b/>
                <w:sz w:val="24"/>
                <w:szCs w:val="24"/>
              </w:rPr>
              <w:t xml:space="preserve">: </w:t>
            </w:r>
            <w:r w:rsidR="00A537E3" w:rsidRPr="00643146">
              <w:rPr>
                <w:b/>
                <w:caps w:val="0"/>
                <w:sz w:val="24"/>
                <w:szCs w:val="24"/>
              </w:rPr>
              <w:t>Kommunen ska arbeta aktivt för att skapa en giftfri vardag, med särskilt fokus på barn och unga</w:t>
            </w:r>
            <w:r w:rsidRPr="00643146">
              <w:rPr>
                <w:b/>
                <w:caps w:val="0"/>
                <w:sz w:val="24"/>
                <w:szCs w:val="24"/>
              </w:rPr>
              <w:t>.</w:t>
            </w:r>
          </w:p>
          <w:p w14:paraId="3224B810" w14:textId="77777777" w:rsidR="00EB3F38" w:rsidRPr="00643146" w:rsidRDefault="00EB3F38" w:rsidP="00614779">
            <w:pPr>
              <w:pStyle w:val="Mellanrubrik"/>
              <w:spacing w:line="276" w:lineRule="auto"/>
              <w:rPr>
                <w:b/>
                <w:caps w:val="0"/>
                <w:sz w:val="18"/>
                <w:szCs w:val="18"/>
              </w:rPr>
            </w:pPr>
            <w:r w:rsidRPr="00643146">
              <w:rPr>
                <w:b/>
                <w:sz w:val="18"/>
                <w:szCs w:val="18"/>
              </w:rPr>
              <w:t xml:space="preserve">Förtydligande: </w:t>
            </w:r>
            <w:r w:rsidR="00A537E3" w:rsidRPr="00643146">
              <w:rPr>
                <w:b/>
                <w:caps w:val="0"/>
                <w:sz w:val="18"/>
                <w:szCs w:val="18"/>
              </w:rPr>
              <w:t>Målet gäller från 2015 och framåt.</w:t>
            </w:r>
          </w:p>
        </w:tc>
      </w:tr>
      <w:tr w:rsidR="00891514" w:rsidRPr="00643146" w14:paraId="6149BCD0" w14:textId="77777777" w:rsidTr="0074394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7499A024" w14:textId="77777777" w:rsidR="00891514" w:rsidRPr="00643146" w:rsidRDefault="00891514" w:rsidP="00891514">
            <w:pPr>
              <w:pStyle w:val="Tabellrubrik"/>
              <w:spacing w:before="4"/>
              <w:rPr>
                <w:b/>
                <w:bCs/>
              </w:rPr>
            </w:pPr>
          </w:p>
        </w:tc>
        <w:tc>
          <w:tcPr>
            <w:tcW w:w="822" w:type="pct"/>
          </w:tcPr>
          <w:p w14:paraId="44A176D2"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401" w:type="pct"/>
          </w:tcPr>
          <w:p w14:paraId="015825F1"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2DB44540"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77D172A7"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3928642C" w14:textId="77777777" w:rsidR="00891514" w:rsidRPr="00643146" w:rsidRDefault="00891514" w:rsidP="00D22886">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5D97B2A4"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1FAD226F"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636" w:type="pct"/>
          </w:tcPr>
          <w:p w14:paraId="500EC288"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4E62F8" w:rsidRPr="00643146" w14:paraId="64051D6D" w14:textId="77777777" w:rsidTr="00743943">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64DD567F" w14:textId="77777777" w:rsidR="004E62F8" w:rsidRPr="00643146" w:rsidRDefault="004E62F8" w:rsidP="004E62F8">
            <w:pPr>
              <w:pStyle w:val="Normaltindrag"/>
              <w:ind w:firstLine="0"/>
              <w:rPr>
                <w:rFonts w:ascii="Garamond" w:hAnsi="Garamond"/>
                <w:b w:val="0"/>
              </w:rPr>
            </w:pPr>
            <w:r w:rsidRPr="00643146">
              <w:rPr>
                <w:rFonts w:ascii="Garamond" w:hAnsi="Garamond"/>
                <w:b w:val="0"/>
              </w:rPr>
              <w:t>10:1</w:t>
            </w:r>
          </w:p>
        </w:tc>
        <w:tc>
          <w:tcPr>
            <w:tcW w:w="822" w:type="pct"/>
          </w:tcPr>
          <w:p w14:paraId="1A4C254C" w14:textId="77777777" w:rsidR="004E62F8" w:rsidRPr="00643146" w:rsidRDefault="004E62F8" w:rsidP="004E62F8">
            <w:pPr>
              <w:spacing w:line="276" w:lineRule="auto"/>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sidRPr="00643146">
              <w:rPr>
                <w:rFonts w:ascii="Garamond" w:eastAsia="Garamond" w:hAnsi="Garamond" w:cs="Times New Roman"/>
              </w:rPr>
              <w:t xml:space="preserve">Använda systemet </w:t>
            </w:r>
            <w:r w:rsidRPr="00643146">
              <w:rPr>
                <w:rFonts w:ascii="Garamond" w:eastAsia="Garamond" w:hAnsi="Garamond" w:cs="Times New Roman"/>
                <w:i/>
              </w:rPr>
              <w:t>Byggvarubedömning</w:t>
            </w:r>
            <w:r w:rsidRPr="00643146">
              <w:rPr>
                <w:rFonts w:ascii="Garamond" w:eastAsia="Garamond" w:hAnsi="Garamond" w:cs="Times New Roman"/>
              </w:rPr>
              <w:t xml:space="preserve"> </w:t>
            </w:r>
          </w:p>
          <w:p w14:paraId="763FA24F" w14:textId="7777777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sidRPr="00643146">
              <w:rPr>
                <w:rFonts w:ascii="Garamond" w:eastAsia="Garamond" w:hAnsi="Garamond" w:cs="Times New Roman"/>
              </w:rPr>
              <w:t xml:space="preserve">i nyproduktion och renovering. </w:t>
            </w:r>
          </w:p>
        </w:tc>
        <w:tc>
          <w:tcPr>
            <w:tcW w:w="1401" w:type="pct"/>
          </w:tcPr>
          <w:p w14:paraId="02429867" w14:textId="7777777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i/>
                <w:color w:val="ED1C24" w:themeColor="accent4"/>
              </w:rPr>
            </w:pPr>
            <w:r w:rsidRPr="00643146">
              <w:rPr>
                <w:rFonts w:ascii="Garamond" w:hAnsi="Garamond"/>
              </w:rPr>
              <w:t>All material som används i fastigheterna skall vara av lägst klass GUL enligt byggvarubedömningen.</w:t>
            </w:r>
          </w:p>
          <w:p w14:paraId="4FDD69E1" w14:textId="7777777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387" w:type="pct"/>
          </w:tcPr>
          <w:p w14:paraId="7C33BAFF" w14:textId="0EDE1ECC"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5" w:type="pct"/>
          </w:tcPr>
          <w:p w14:paraId="6799CCCF" w14:textId="71236579"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4E62F8">
              <w:rPr>
                <w:rFonts w:ascii="Garamond" w:hAnsi="Garamond"/>
              </w:rPr>
              <w:t>2023</w:t>
            </w:r>
          </w:p>
        </w:tc>
        <w:tc>
          <w:tcPr>
            <w:tcW w:w="808" w:type="pct"/>
          </w:tcPr>
          <w:p w14:paraId="12530AED" w14:textId="7777777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eastAsia="Garamond" w:hAnsi="Garamond" w:cs="Times New Roman"/>
              </w:rPr>
              <w:t>Utfallet rapporteras årligen per projekt.</w:t>
            </w:r>
          </w:p>
        </w:tc>
        <w:tc>
          <w:tcPr>
            <w:tcW w:w="333" w:type="pct"/>
          </w:tcPr>
          <w:p w14:paraId="16D6E4E4" w14:textId="7777777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bCs/>
              </w:rPr>
            </w:pPr>
            <w:r>
              <w:rPr>
                <w:rFonts w:ascii="Garamond" w:hAnsi="Garamond"/>
                <w:bCs/>
              </w:rPr>
              <w:t>HHM &amp;</w:t>
            </w:r>
            <w:r w:rsidRPr="00643146">
              <w:rPr>
                <w:rFonts w:ascii="Garamond" w:hAnsi="Garamond"/>
                <w:bCs/>
              </w:rPr>
              <w:t xml:space="preserve"> TFF</w:t>
            </w:r>
          </w:p>
          <w:p w14:paraId="4D17BA8C" w14:textId="77777777" w:rsidR="004E62F8" w:rsidRPr="00643146" w:rsidRDefault="004E62F8" w:rsidP="004E62F8">
            <w:pPr>
              <w:pStyle w:val="Normaltindrag"/>
              <w:cnfStyle w:val="000000010000" w:firstRow="0" w:lastRow="0" w:firstColumn="0" w:lastColumn="0" w:oddVBand="0" w:evenVBand="0" w:oddHBand="0" w:evenHBand="1" w:firstRowFirstColumn="0" w:firstRowLastColumn="0" w:lastRowFirstColumn="0" w:lastRowLastColumn="0"/>
            </w:pPr>
          </w:p>
          <w:p w14:paraId="225C5DC9" w14:textId="77777777" w:rsidR="004E62F8" w:rsidRPr="00643146" w:rsidRDefault="004E62F8" w:rsidP="004E62F8">
            <w:pPr>
              <w:pStyle w:val="Normaltindrag"/>
              <w:cnfStyle w:val="000000010000" w:firstRow="0" w:lastRow="0" w:firstColumn="0" w:lastColumn="0" w:oddVBand="0" w:evenVBand="0" w:oddHBand="0" w:evenHBand="1" w:firstRowFirstColumn="0" w:firstRowLastColumn="0" w:lastRowFirstColumn="0" w:lastRowLastColumn="0"/>
            </w:pPr>
          </w:p>
        </w:tc>
        <w:tc>
          <w:tcPr>
            <w:tcW w:w="636" w:type="pct"/>
          </w:tcPr>
          <w:p w14:paraId="4C86A217" w14:textId="77777777" w:rsidR="004E62F8" w:rsidRPr="00643146"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D22886" w:rsidRPr="00643146" w14:paraId="1B81379F" w14:textId="77777777" w:rsidTr="0074394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3346CCF8" w14:textId="77777777" w:rsidR="00D22886" w:rsidRPr="00643146" w:rsidRDefault="00D22886" w:rsidP="00D22886">
            <w:pPr>
              <w:spacing w:before="4"/>
              <w:rPr>
                <w:rFonts w:ascii="Garamond" w:hAnsi="Garamond"/>
                <w:b w:val="0"/>
              </w:rPr>
            </w:pPr>
            <w:r>
              <w:rPr>
                <w:rFonts w:ascii="Garamond" w:hAnsi="Garamond"/>
                <w:b w:val="0"/>
              </w:rPr>
              <w:t>10:2</w:t>
            </w:r>
            <w:r w:rsidRPr="00643146">
              <w:rPr>
                <w:rFonts w:ascii="Garamond" w:hAnsi="Garamond"/>
                <w:b w:val="0"/>
              </w:rPr>
              <w:t xml:space="preserve"> </w:t>
            </w:r>
          </w:p>
        </w:tc>
        <w:tc>
          <w:tcPr>
            <w:tcW w:w="822" w:type="pct"/>
          </w:tcPr>
          <w:p w14:paraId="3E320EED" w14:textId="7B40509B" w:rsidR="00D22886" w:rsidRPr="00CB58DE" w:rsidRDefault="00D22886" w:rsidP="002F701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 xml:space="preserve">Skapa </w:t>
            </w:r>
            <w:r w:rsidR="002F701E" w:rsidRPr="00CB58DE">
              <w:rPr>
                <w:rFonts w:ascii="Garamond" w:hAnsi="Garamond"/>
              </w:rPr>
              <w:t xml:space="preserve">åtgärdsplan och genomföra åtgärder för att åstadkomma </w:t>
            </w:r>
            <w:r w:rsidRPr="00CB58DE">
              <w:rPr>
                <w:rFonts w:ascii="Garamond" w:hAnsi="Garamond"/>
              </w:rPr>
              <w:t>giftfri</w:t>
            </w:r>
            <w:r w:rsidR="002F701E" w:rsidRPr="00CB58DE">
              <w:rPr>
                <w:rFonts w:ascii="Garamond" w:hAnsi="Garamond"/>
              </w:rPr>
              <w:t>a</w:t>
            </w:r>
            <w:r w:rsidRPr="00CB58DE">
              <w:rPr>
                <w:rFonts w:ascii="Garamond" w:hAnsi="Garamond"/>
              </w:rPr>
              <w:t xml:space="preserve"> miljö</w:t>
            </w:r>
            <w:r w:rsidR="002F701E" w:rsidRPr="00CB58DE">
              <w:rPr>
                <w:rFonts w:ascii="Garamond" w:hAnsi="Garamond"/>
              </w:rPr>
              <w:t>er där barn och unga vistas</w:t>
            </w:r>
            <w:r w:rsidRPr="00CB58DE">
              <w:rPr>
                <w:rFonts w:ascii="Garamond" w:hAnsi="Garamond"/>
              </w:rPr>
              <w:t>.</w:t>
            </w:r>
          </w:p>
        </w:tc>
        <w:tc>
          <w:tcPr>
            <w:tcW w:w="1401" w:type="pct"/>
          </w:tcPr>
          <w:p w14:paraId="3FDDF625" w14:textId="27E6FDB8" w:rsidR="002F701E" w:rsidRPr="00CB58DE" w:rsidRDefault="00D22886" w:rsidP="00C02D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 xml:space="preserve">Berörda verksamheter </w:t>
            </w:r>
            <w:r w:rsidR="002F701E" w:rsidRPr="00CB58DE">
              <w:rPr>
                <w:rFonts w:ascii="Garamond" w:hAnsi="Garamond"/>
              </w:rPr>
              <w:t>som möter barn och unga ska utvärdera sina verksamheter enligt underlag framtaget för kommunens skolor och upprätta åtgärdslista med åtgärder att genomföra för att åstadkomma giftfria miljöer för barn och unga.</w:t>
            </w:r>
          </w:p>
          <w:p w14:paraId="217362DB" w14:textId="32D87C15" w:rsidR="00D22886" w:rsidRPr="00CB58DE" w:rsidRDefault="00D22886" w:rsidP="00C02D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87" w:type="pct"/>
          </w:tcPr>
          <w:p w14:paraId="62A42D58" w14:textId="1478F6C9" w:rsidR="00D22886" w:rsidRPr="00643146" w:rsidRDefault="002F701E" w:rsidP="00D22886">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2021</w:t>
            </w:r>
          </w:p>
        </w:tc>
        <w:tc>
          <w:tcPr>
            <w:tcW w:w="375" w:type="pct"/>
          </w:tcPr>
          <w:p w14:paraId="4F6C753D" w14:textId="7B52E8A7" w:rsidR="00D22886" w:rsidRPr="00643146" w:rsidRDefault="002F701E" w:rsidP="00D22886">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0EDA910F" w14:textId="77777777" w:rsidR="00D22886" w:rsidRPr="00643146" w:rsidRDefault="00D22886" w:rsidP="00D22886">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Berörd verksamhet ska årligen redovisa hur de har arbetat med att skapa en giftfri miljö.</w:t>
            </w:r>
          </w:p>
        </w:tc>
        <w:tc>
          <w:tcPr>
            <w:tcW w:w="333" w:type="pct"/>
          </w:tcPr>
          <w:p w14:paraId="71FBB580" w14:textId="77777777" w:rsidR="00D22886" w:rsidRPr="00643146" w:rsidRDefault="00C02DF4" w:rsidP="00D22886">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HOAB &amp;</w:t>
            </w:r>
            <w:r w:rsidR="00D22886">
              <w:rPr>
                <w:rFonts w:ascii="Garamond" w:hAnsi="Garamond"/>
              </w:rPr>
              <w:t xml:space="preserve"> SOC</w:t>
            </w:r>
            <w:r w:rsidR="00D22886" w:rsidRPr="00643146">
              <w:rPr>
                <w:rFonts w:ascii="Garamond" w:hAnsi="Garamond"/>
              </w:rPr>
              <w:t xml:space="preserve"> </w:t>
            </w:r>
          </w:p>
        </w:tc>
        <w:tc>
          <w:tcPr>
            <w:tcW w:w="636" w:type="pct"/>
          </w:tcPr>
          <w:p w14:paraId="606EF386" w14:textId="77777777" w:rsidR="00D22886" w:rsidRPr="00643146" w:rsidRDefault="00D22886" w:rsidP="00D22886">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Inom ram.</w:t>
            </w:r>
          </w:p>
        </w:tc>
      </w:tr>
      <w:tr w:rsidR="001A246D" w:rsidRPr="00643146" w14:paraId="597E0375" w14:textId="77777777" w:rsidTr="00743943">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473F7D5E" w14:textId="77777777" w:rsidR="001A246D" w:rsidRPr="00643146" w:rsidRDefault="00D22886" w:rsidP="00877A57">
            <w:pPr>
              <w:spacing w:before="4" w:line="276" w:lineRule="auto"/>
              <w:rPr>
                <w:rFonts w:ascii="Garamond" w:hAnsi="Garamond"/>
                <w:b w:val="0"/>
              </w:rPr>
            </w:pPr>
            <w:r>
              <w:rPr>
                <w:rFonts w:ascii="Garamond" w:hAnsi="Garamond"/>
                <w:b w:val="0"/>
              </w:rPr>
              <w:t>10:</w:t>
            </w:r>
            <w:r w:rsidR="00575E74">
              <w:rPr>
                <w:rFonts w:ascii="Garamond" w:hAnsi="Garamond"/>
                <w:b w:val="0"/>
              </w:rPr>
              <w:t>3</w:t>
            </w:r>
          </w:p>
        </w:tc>
        <w:tc>
          <w:tcPr>
            <w:tcW w:w="822" w:type="pct"/>
          </w:tcPr>
          <w:p w14:paraId="69B9583C" w14:textId="77777777" w:rsidR="001A246D" w:rsidRPr="00643146" w:rsidRDefault="001A246D" w:rsidP="001A246D">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Säkerställa att bytet av konstgräsplaner vid behov sker med lägsta möjliga miljöpåverkan.</w:t>
            </w:r>
          </w:p>
        </w:tc>
        <w:tc>
          <w:tcPr>
            <w:tcW w:w="1401" w:type="pct"/>
          </w:tcPr>
          <w:p w14:paraId="067AF4E1" w14:textId="77777777" w:rsidR="001A246D" w:rsidRPr="00643146" w:rsidRDefault="001A246D" w:rsidP="001A246D">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Kunskapsinhämtning och erfarenhetsutbyte med andra kommuner för att säkerställa att vi väljer det bästa alternativet vid nödvändigt utbyte av konstgräsplaner i framtiden.</w:t>
            </w:r>
          </w:p>
        </w:tc>
        <w:tc>
          <w:tcPr>
            <w:tcW w:w="387" w:type="pct"/>
          </w:tcPr>
          <w:p w14:paraId="3611119D" w14:textId="1DF2142A" w:rsidR="001A246D" w:rsidRPr="00643146" w:rsidRDefault="004E62F8" w:rsidP="001A246D">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p w14:paraId="47DD7E84" w14:textId="77777777" w:rsidR="001A246D" w:rsidRPr="00643146" w:rsidRDefault="001A246D" w:rsidP="001A246D">
            <w:pPr>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375" w:type="pct"/>
          </w:tcPr>
          <w:p w14:paraId="174B5690" w14:textId="77777777" w:rsidR="001A246D" w:rsidRPr="00643146" w:rsidRDefault="001A246D" w:rsidP="001A246D">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202</w:t>
            </w:r>
            <w:r w:rsidR="00C732FF">
              <w:rPr>
                <w:rFonts w:ascii="Garamond" w:hAnsi="Garamond"/>
              </w:rPr>
              <w:t>1</w:t>
            </w:r>
          </w:p>
        </w:tc>
        <w:tc>
          <w:tcPr>
            <w:tcW w:w="808" w:type="pct"/>
          </w:tcPr>
          <w:p w14:paraId="4044862A" w14:textId="77777777" w:rsidR="001A246D" w:rsidRPr="00643146" w:rsidRDefault="001A246D" w:rsidP="001A246D">
            <w:pPr>
              <w:autoSpaceDE w:val="0"/>
              <w:autoSpaceDN w:val="0"/>
              <w:adjustRightInd w:val="0"/>
              <w:spacing w:before="0"/>
              <w:cnfStyle w:val="000000010000" w:firstRow="0" w:lastRow="0" w:firstColumn="0" w:lastColumn="0" w:oddVBand="0" w:evenVBand="0" w:oddHBand="0" w:evenHBand="1" w:firstRowFirstColumn="0" w:firstRowLastColumn="0" w:lastRowFirstColumn="0" w:lastRowLastColumn="0"/>
              <w:rPr>
                <w:rFonts w:ascii="Garamond" w:hAnsi="Garamond" w:cs="Garamond"/>
                <w:color w:val="000000"/>
              </w:rPr>
            </w:pPr>
            <w:r w:rsidRPr="00643146">
              <w:rPr>
                <w:rFonts w:ascii="Garamond" w:hAnsi="Garamond" w:cs="Garamond"/>
                <w:color w:val="000000"/>
              </w:rPr>
              <w:t xml:space="preserve">Genom årlig redogörelse av vad som gjorts. </w:t>
            </w:r>
          </w:p>
          <w:p w14:paraId="1FDBC769" w14:textId="77777777" w:rsidR="001A246D" w:rsidRPr="00643146" w:rsidRDefault="001A246D" w:rsidP="001A246D">
            <w:pPr>
              <w:spacing w:before="4"/>
              <w:cnfStyle w:val="000000010000" w:firstRow="0" w:lastRow="0" w:firstColumn="0" w:lastColumn="0" w:oddVBand="0" w:evenVBand="0" w:oddHBand="0" w:evenHBand="1" w:firstRowFirstColumn="0" w:firstRowLastColumn="0" w:lastRowFirstColumn="0" w:lastRowLastColumn="0"/>
              <w:rPr>
                <w:rFonts w:ascii="Garamond" w:hAnsi="Garamond"/>
                <w:color w:val="FF0000"/>
              </w:rPr>
            </w:pPr>
          </w:p>
        </w:tc>
        <w:tc>
          <w:tcPr>
            <w:tcW w:w="333" w:type="pct"/>
          </w:tcPr>
          <w:p w14:paraId="4D7DCBEE" w14:textId="77777777" w:rsidR="001A246D" w:rsidRPr="00643146" w:rsidRDefault="001A246D" w:rsidP="00C02DF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KUF</w:t>
            </w:r>
            <w:r w:rsidR="00C02DF4">
              <w:rPr>
                <w:rFonts w:ascii="Garamond" w:hAnsi="Garamond"/>
              </w:rPr>
              <w:t xml:space="preserve"> &amp; </w:t>
            </w:r>
            <w:r w:rsidRPr="00643146">
              <w:rPr>
                <w:rFonts w:ascii="Garamond" w:hAnsi="Garamond"/>
              </w:rPr>
              <w:t>TFF</w:t>
            </w:r>
          </w:p>
        </w:tc>
        <w:tc>
          <w:tcPr>
            <w:tcW w:w="636" w:type="pct"/>
          </w:tcPr>
          <w:p w14:paraId="6E05398F" w14:textId="77777777" w:rsidR="001A246D" w:rsidRPr="00643146" w:rsidRDefault="001A246D" w:rsidP="001A246D">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BB4635" w:rsidRPr="00643146" w14:paraId="11145873" w14:textId="77777777" w:rsidTr="0074394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5257778B" w14:textId="77777777" w:rsidR="00BB4635" w:rsidRPr="00643146" w:rsidRDefault="00575E74" w:rsidP="00877A57">
            <w:pPr>
              <w:spacing w:before="4"/>
              <w:rPr>
                <w:rFonts w:ascii="Garamond" w:hAnsi="Garamond"/>
                <w:b w:val="0"/>
              </w:rPr>
            </w:pPr>
            <w:r>
              <w:rPr>
                <w:rFonts w:ascii="Garamond" w:hAnsi="Garamond"/>
                <w:b w:val="0"/>
              </w:rPr>
              <w:t>10:4</w:t>
            </w:r>
            <w:r w:rsidR="00BB4635" w:rsidRPr="00643146">
              <w:rPr>
                <w:rFonts w:ascii="Garamond" w:hAnsi="Garamond"/>
                <w:b w:val="0"/>
              </w:rPr>
              <w:t xml:space="preserve"> </w:t>
            </w:r>
          </w:p>
        </w:tc>
        <w:tc>
          <w:tcPr>
            <w:tcW w:w="822" w:type="pct"/>
          </w:tcPr>
          <w:p w14:paraId="0091F9C0"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Sköta allmän platsmark utan kemisk bekämpning.</w:t>
            </w:r>
          </w:p>
        </w:tc>
        <w:tc>
          <w:tcPr>
            <w:tcW w:w="1401" w:type="pct"/>
          </w:tcPr>
          <w:p w14:paraId="7B26DD97"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Sköta allmän platsmark utan kemisk bekämpning inom löpande drift med undantag för invasiva arter.</w:t>
            </w:r>
          </w:p>
        </w:tc>
        <w:tc>
          <w:tcPr>
            <w:tcW w:w="387" w:type="pct"/>
          </w:tcPr>
          <w:p w14:paraId="1D0FD575" w14:textId="399EA0AD" w:rsidR="00BB4635" w:rsidRPr="00643146" w:rsidRDefault="004E62F8"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Pågår</w:t>
            </w:r>
          </w:p>
        </w:tc>
        <w:tc>
          <w:tcPr>
            <w:tcW w:w="375" w:type="pct"/>
          </w:tcPr>
          <w:p w14:paraId="037CA23B"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202</w:t>
            </w:r>
            <w:r w:rsidR="00C732FF">
              <w:rPr>
                <w:rFonts w:ascii="Garamond" w:hAnsi="Garamond"/>
              </w:rPr>
              <w:t>1</w:t>
            </w:r>
          </w:p>
        </w:tc>
        <w:tc>
          <w:tcPr>
            <w:tcW w:w="808" w:type="pct"/>
          </w:tcPr>
          <w:p w14:paraId="5F6851CD"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Rapportera kemisk användning inom löpande drift på allmän plats.</w:t>
            </w:r>
          </w:p>
        </w:tc>
        <w:tc>
          <w:tcPr>
            <w:tcW w:w="333" w:type="pct"/>
          </w:tcPr>
          <w:p w14:paraId="4017114B" w14:textId="77777777" w:rsidR="00BB4635" w:rsidRPr="00643146" w:rsidRDefault="00BB4635" w:rsidP="00877A57">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SBF</w:t>
            </w:r>
          </w:p>
        </w:tc>
        <w:tc>
          <w:tcPr>
            <w:tcW w:w="636" w:type="pct"/>
          </w:tcPr>
          <w:p w14:paraId="4FFF52B2"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Inom ram.</w:t>
            </w:r>
          </w:p>
        </w:tc>
      </w:tr>
    </w:tbl>
    <w:p w14:paraId="5935331B" w14:textId="77777777" w:rsidR="008F1285" w:rsidRDefault="008F1285">
      <w:r>
        <w:rPr>
          <w:b/>
          <w:bCs/>
        </w:rPr>
        <w:br w:type="page"/>
      </w: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410"/>
        <w:gridCol w:w="4109"/>
        <w:gridCol w:w="1135"/>
        <w:gridCol w:w="1100"/>
        <w:gridCol w:w="2370"/>
        <w:gridCol w:w="977"/>
        <w:gridCol w:w="1865"/>
      </w:tblGrid>
      <w:tr w:rsidR="003470CC" w:rsidRPr="00643146" w14:paraId="0DF06BE0" w14:textId="77777777" w:rsidTr="00743943">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5491E8D3" w14:textId="5D607A00" w:rsidR="003470CC" w:rsidRPr="00643146" w:rsidRDefault="0003611E" w:rsidP="00877A57">
            <w:pPr>
              <w:spacing w:before="4"/>
              <w:rPr>
                <w:rFonts w:ascii="Garamond" w:hAnsi="Garamond"/>
                <w:b w:val="0"/>
              </w:rPr>
            </w:pPr>
            <w:r>
              <w:rPr>
                <w:rFonts w:ascii="Garamond" w:hAnsi="Garamond"/>
                <w:b w:val="0"/>
              </w:rPr>
              <w:lastRenderedPageBreak/>
              <w:t>10:</w:t>
            </w:r>
            <w:r w:rsidR="001D59D5">
              <w:rPr>
                <w:rFonts w:ascii="Garamond" w:hAnsi="Garamond"/>
                <w:b w:val="0"/>
              </w:rPr>
              <w:t>5</w:t>
            </w:r>
          </w:p>
        </w:tc>
        <w:tc>
          <w:tcPr>
            <w:tcW w:w="822" w:type="pct"/>
          </w:tcPr>
          <w:p w14:paraId="7C9DD791" w14:textId="77777777" w:rsidR="003470CC" w:rsidRPr="008F1285" w:rsidRDefault="003470CC" w:rsidP="0003611E">
            <w:pPr>
              <w:spacing w:before="4" w:line="276" w:lineRule="auto"/>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F1285">
              <w:rPr>
                <w:rFonts w:ascii="Garamond" w:hAnsi="Garamond"/>
                <w:b w:val="0"/>
              </w:rPr>
              <w:t>Göra förvaltningsövergripande handlingsplan för utfasning av giftiga material</w:t>
            </w:r>
          </w:p>
        </w:tc>
        <w:tc>
          <w:tcPr>
            <w:tcW w:w="1401" w:type="pct"/>
          </w:tcPr>
          <w:p w14:paraId="4E63CB9D" w14:textId="77777777" w:rsidR="003470CC" w:rsidRPr="008F1285" w:rsidRDefault="003470CC" w:rsidP="003470CC">
            <w:pPr>
              <w:spacing w:before="4" w:line="276" w:lineRule="auto"/>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F1285">
              <w:rPr>
                <w:rFonts w:ascii="Garamond" w:hAnsi="Garamond"/>
                <w:b w:val="0"/>
              </w:rPr>
              <w:t>Upprätta förvaltningsövergripande handlingsplan baserad på aktuell forskning och respektive skolområdes handlingsplaner. Genomföra utfasning av giftigt material i linje med verksamhetens prioriteringar utifrån den förvaltningsövergripande handlingsplanen och skolområdets handlingsplan.</w:t>
            </w:r>
          </w:p>
        </w:tc>
        <w:tc>
          <w:tcPr>
            <w:tcW w:w="387" w:type="pct"/>
          </w:tcPr>
          <w:p w14:paraId="65871C47" w14:textId="52B59826" w:rsidR="003470CC" w:rsidRPr="008F1285" w:rsidRDefault="004E62F8" w:rsidP="003470CC">
            <w:pPr>
              <w:spacing w:before="4" w:line="276" w:lineRule="auto"/>
              <w:cnfStyle w:val="100000000000" w:firstRow="1" w:lastRow="0" w:firstColumn="0" w:lastColumn="0" w:oddVBand="0" w:evenVBand="0" w:oddHBand="0" w:evenHBand="0" w:firstRowFirstColumn="0" w:firstRowLastColumn="0" w:lastRowFirstColumn="0" w:lastRowLastColumn="0"/>
              <w:rPr>
                <w:rFonts w:ascii="Garamond" w:hAnsi="Garamond"/>
                <w:b w:val="0"/>
              </w:rPr>
            </w:pPr>
            <w:r>
              <w:rPr>
                <w:rFonts w:ascii="Garamond" w:hAnsi="Garamond"/>
                <w:b w:val="0"/>
              </w:rPr>
              <w:t>Pågår</w:t>
            </w:r>
          </w:p>
        </w:tc>
        <w:tc>
          <w:tcPr>
            <w:tcW w:w="375" w:type="pct"/>
          </w:tcPr>
          <w:p w14:paraId="0B54AC42" w14:textId="77777777" w:rsidR="003470CC" w:rsidRPr="008F1285" w:rsidRDefault="003470CC" w:rsidP="003470CC">
            <w:pPr>
              <w:spacing w:before="4" w:line="276" w:lineRule="auto"/>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F1285">
              <w:rPr>
                <w:rFonts w:ascii="Garamond" w:hAnsi="Garamond"/>
                <w:b w:val="0"/>
              </w:rPr>
              <w:t>2021</w:t>
            </w:r>
          </w:p>
        </w:tc>
        <w:tc>
          <w:tcPr>
            <w:tcW w:w="808" w:type="pct"/>
          </w:tcPr>
          <w:p w14:paraId="4A6118FF" w14:textId="77777777" w:rsidR="003470CC" w:rsidRPr="008F1285" w:rsidRDefault="003470CC" w:rsidP="003470CC">
            <w:pPr>
              <w:spacing w:before="4" w:line="276" w:lineRule="auto"/>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F1285">
              <w:rPr>
                <w:rFonts w:ascii="Garamond" w:eastAsia="Garamond" w:hAnsi="Garamond" w:cs="Times New Roman"/>
                <w:b w:val="0"/>
              </w:rPr>
              <w:t xml:space="preserve">Det ska finnas en förvaltningsövergripande handlingsplan för att skapa en giftfri vardag. </w:t>
            </w:r>
            <w:r w:rsidRPr="008F1285">
              <w:rPr>
                <w:rFonts w:ascii="Garamond" w:hAnsi="Garamond"/>
                <w:b w:val="0"/>
              </w:rPr>
              <w:t xml:space="preserve"> Årlig beskrivning av åtgärder som genomförts på respektive skola/förskola.</w:t>
            </w:r>
          </w:p>
        </w:tc>
        <w:tc>
          <w:tcPr>
            <w:tcW w:w="333" w:type="pct"/>
          </w:tcPr>
          <w:p w14:paraId="0A08D13F" w14:textId="77777777" w:rsidR="003470CC" w:rsidRPr="008F1285" w:rsidRDefault="003470CC" w:rsidP="003470CC">
            <w:pPr>
              <w:spacing w:before="4" w:line="276" w:lineRule="auto"/>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F1285">
              <w:rPr>
                <w:rFonts w:ascii="Garamond" w:hAnsi="Garamond"/>
                <w:b w:val="0"/>
              </w:rPr>
              <w:t>UTB</w:t>
            </w:r>
          </w:p>
        </w:tc>
        <w:tc>
          <w:tcPr>
            <w:tcW w:w="636" w:type="pct"/>
          </w:tcPr>
          <w:p w14:paraId="0F5012DD" w14:textId="77777777" w:rsidR="003470CC" w:rsidRPr="008F1285" w:rsidRDefault="003470CC" w:rsidP="003470CC">
            <w:pPr>
              <w:spacing w:before="4" w:line="276" w:lineRule="auto"/>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8F1285">
              <w:rPr>
                <w:rFonts w:ascii="Garamond" w:hAnsi="Garamond"/>
                <w:b w:val="0"/>
              </w:rPr>
              <w:t>Inom ram.</w:t>
            </w:r>
          </w:p>
        </w:tc>
      </w:tr>
      <w:tr w:rsidR="00983DEE" w:rsidRPr="00643146" w14:paraId="00324245" w14:textId="77777777" w:rsidTr="0074394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70E5E74E" w14:textId="44769374" w:rsidR="00983DEE" w:rsidRDefault="00983DEE" w:rsidP="00877A57">
            <w:pPr>
              <w:spacing w:before="4"/>
              <w:rPr>
                <w:rFonts w:ascii="Garamond" w:hAnsi="Garamond"/>
                <w:b w:val="0"/>
              </w:rPr>
            </w:pPr>
            <w:r>
              <w:rPr>
                <w:rFonts w:ascii="Garamond" w:hAnsi="Garamond"/>
                <w:b w:val="0"/>
              </w:rPr>
              <w:t>10:6</w:t>
            </w:r>
          </w:p>
        </w:tc>
        <w:tc>
          <w:tcPr>
            <w:tcW w:w="822" w:type="pct"/>
          </w:tcPr>
          <w:p w14:paraId="3EE77DB8" w14:textId="583B1CD9" w:rsidR="00983DEE" w:rsidRPr="004E62F8" w:rsidRDefault="00983DEE" w:rsidP="0003611E">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Nyttja miljöcertifierade övningsanläggningar</w:t>
            </w:r>
          </w:p>
        </w:tc>
        <w:tc>
          <w:tcPr>
            <w:tcW w:w="1401" w:type="pct"/>
          </w:tcPr>
          <w:p w14:paraId="51CEC25A" w14:textId="153D39CF" w:rsidR="00983DEE" w:rsidRPr="004E62F8" w:rsidRDefault="001B60B0" w:rsidP="003470CC">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Räddningstjänsten nyttjar övningsanläggningar i andra kommuner. Brandövningar har en potentiellt negativ miljöpåverkan och det är därför prioriterat att använda övningsanläggningar med ett aktivt miljöarbete för att minska miljöpåverkan från övningarna och undvika spridning av miljöfarliga ämnen.</w:t>
            </w:r>
          </w:p>
        </w:tc>
        <w:tc>
          <w:tcPr>
            <w:tcW w:w="387" w:type="pct"/>
          </w:tcPr>
          <w:p w14:paraId="0402CD9E" w14:textId="52D82E03" w:rsidR="00983DEE" w:rsidRPr="004E62F8" w:rsidRDefault="001B60B0" w:rsidP="003470CC">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2021</w:t>
            </w:r>
          </w:p>
        </w:tc>
        <w:tc>
          <w:tcPr>
            <w:tcW w:w="375" w:type="pct"/>
          </w:tcPr>
          <w:p w14:paraId="7A96CE7B" w14:textId="149AEC63" w:rsidR="00983DEE" w:rsidRPr="004E62F8" w:rsidRDefault="001B60B0" w:rsidP="003470CC">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2023</w:t>
            </w:r>
          </w:p>
        </w:tc>
        <w:tc>
          <w:tcPr>
            <w:tcW w:w="808" w:type="pct"/>
          </w:tcPr>
          <w:p w14:paraId="067C4BB5" w14:textId="25DB5BD8" w:rsidR="00983DEE" w:rsidRPr="004E62F8" w:rsidRDefault="001B60B0" w:rsidP="004E62F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rPr>
            </w:pPr>
            <w:r w:rsidRPr="004E62F8">
              <w:rPr>
                <w:rFonts w:ascii="Garamond" w:eastAsia="Garamond" w:hAnsi="Garamond" w:cs="Times New Roman"/>
              </w:rPr>
              <w:t xml:space="preserve">Redovisning av hur </w:t>
            </w:r>
            <w:r w:rsidR="004E62F8" w:rsidRPr="004E62F8">
              <w:rPr>
                <w:rFonts w:ascii="Garamond" w:eastAsia="Garamond" w:hAnsi="Garamond" w:cs="Times New Roman"/>
              </w:rPr>
              <w:t>många av nyttjade</w:t>
            </w:r>
            <w:r w:rsidRPr="004E62F8">
              <w:rPr>
                <w:rFonts w:ascii="Garamond" w:eastAsia="Garamond" w:hAnsi="Garamond" w:cs="Times New Roman"/>
              </w:rPr>
              <w:t xml:space="preserve"> övning</w:t>
            </w:r>
            <w:r w:rsidR="004E62F8" w:rsidRPr="004E62F8">
              <w:rPr>
                <w:rFonts w:ascii="Garamond" w:eastAsia="Garamond" w:hAnsi="Garamond" w:cs="Times New Roman"/>
              </w:rPr>
              <w:t>s</w:t>
            </w:r>
            <w:r w:rsidRPr="004E62F8">
              <w:rPr>
                <w:rFonts w:ascii="Garamond" w:eastAsia="Garamond" w:hAnsi="Garamond" w:cs="Times New Roman"/>
              </w:rPr>
              <w:t>anlägg</w:t>
            </w:r>
            <w:r w:rsidR="004E62F8" w:rsidRPr="004E62F8">
              <w:rPr>
                <w:rFonts w:ascii="Garamond" w:eastAsia="Garamond" w:hAnsi="Garamond" w:cs="Times New Roman"/>
              </w:rPr>
              <w:t xml:space="preserve">ningar </w:t>
            </w:r>
            <w:r w:rsidRPr="004E62F8">
              <w:rPr>
                <w:rFonts w:ascii="Garamond" w:eastAsia="Garamond" w:hAnsi="Garamond" w:cs="Times New Roman"/>
              </w:rPr>
              <w:t>som är miljöcertifierade.</w:t>
            </w:r>
          </w:p>
        </w:tc>
        <w:tc>
          <w:tcPr>
            <w:tcW w:w="333" w:type="pct"/>
          </w:tcPr>
          <w:p w14:paraId="69711E84" w14:textId="755C2265" w:rsidR="00983DEE" w:rsidRPr="004E62F8" w:rsidRDefault="001B60B0" w:rsidP="003470CC">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RTJ</w:t>
            </w:r>
          </w:p>
        </w:tc>
        <w:tc>
          <w:tcPr>
            <w:tcW w:w="636" w:type="pct"/>
          </w:tcPr>
          <w:p w14:paraId="33AC9DE6" w14:textId="5B8ED2C9" w:rsidR="00983DEE" w:rsidRPr="004E62F8" w:rsidRDefault="001B60B0" w:rsidP="003470CC">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4E62F8">
              <w:rPr>
                <w:rFonts w:ascii="Garamond" w:hAnsi="Garamond"/>
              </w:rPr>
              <w:t>Inom ram</w:t>
            </w:r>
          </w:p>
        </w:tc>
      </w:tr>
    </w:tbl>
    <w:p w14:paraId="5B671DB5" w14:textId="77777777" w:rsidR="00EB3F38" w:rsidRDefault="00EB3F38" w:rsidP="00F76DC3">
      <w:pPr>
        <w:pStyle w:val="Normaltindrag"/>
        <w:ind w:firstLine="0"/>
      </w:pPr>
    </w:p>
    <w:p w14:paraId="1DEB7E79" w14:textId="77777777" w:rsidR="0003611E" w:rsidRDefault="0003611E" w:rsidP="00F76DC3">
      <w:pPr>
        <w:pStyle w:val="Normaltindrag"/>
        <w:ind w:firstLine="0"/>
      </w:pPr>
    </w:p>
    <w:p w14:paraId="6E5FBA00" w14:textId="77777777" w:rsidR="0003611E" w:rsidRDefault="0003611E" w:rsidP="00F76DC3">
      <w:pPr>
        <w:pStyle w:val="Normaltindrag"/>
        <w:ind w:firstLine="0"/>
      </w:pPr>
    </w:p>
    <w:p w14:paraId="696F8E3B" w14:textId="77777777" w:rsidR="0003611E" w:rsidRDefault="0003611E" w:rsidP="00F76DC3">
      <w:pPr>
        <w:pStyle w:val="Normaltindrag"/>
        <w:ind w:firstLine="0"/>
      </w:pPr>
    </w:p>
    <w:p w14:paraId="77B04D90" w14:textId="77777777" w:rsidR="0003611E" w:rsidRDefault="0003611E" w:rsidP="00F76DC3">
      <w:pPr>
        <w:pStyle w:val="Normaltindrag"/>
        <w:ind w:firstLine="0"/>
      </w:pPr>
    </w:p>
    <w:p w14:paraId="419C8F3D" w14:textId="77777777" w:rsidR="0003611E" w:rsidRDefault="0003611E" w:rsidP="00F76DC3">
      <w:pPr>
        <w:pStyle w:val="Normaltindrag"/>
        <w:ind w:firstLine="0"/>
      </w:pPr>
    </w:p>
    <w:p w14:paraId="2E2FEFCD" w14:textId="77777777" w:rsidR="0003611E" w:rsidRDefault="0003611E" w:rsidP="00F76DC3">
      <w:pPr>
        <w:pStyle w:val="Normaltindrag"/>
        <w:ind w:firstLine="0"/>
      </w:pPr>
    </w:p>
    <w:p w14:paraId="000F60BF" w14:textId="77777777" w:rsidR="0003611E" w:rsidRDefault="0003611E" w:rsidP="00F76DC3">
      <w:pPr>
        <w:pStyle w:val="Normaltindrag"/>
        <w:ind w:firstLine="0"/>
      </w:pPr>
    </w:p>
    <w:p w14:paraId="68FF279F" w14:textId="77777777" w:rsidR="00540B02" w:rsidRDefault="00540B02" w:rsidP="00F76DC3">
      <w:pPr>
        <w:pStyle w:val="Normaltindrag"/>
        <w:ind w:firstLine="0"/>
      </w:pPr>
    </w:p>
    <w:p w14:paraId="1E610BF7" w14:textId="0FD783AD" w:rsidR="0003611E" w:rsidRPr="00643146" w:rsidRDefault="0003611E"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059"/>
        <w:gridCol w:w="4463"/>
        <w:gridCol w:w="1135"/>
        <w:gridCol w:w="1100"/>
        <w:gridCol w:w="2370"/>
        <w:gridCol w:w="977"/>
        <w:gridCol w:w="1862"/>
      </w:tblGrid>
      <w:tr w:rsidR="00EB3F38" w:rsidRPr="00643146" w14:paraId="671415D0" w14:textId="77777777" w:rsidTr="006147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1D37F2EC" w14:textId="279FCA75" w:rsidR="003F0792" w:rsidRDefault="00A537E3" w:rsidP="00614779">
            <w:pPr>
              <w:pStyle w:val="Mellanrubrik"/>
              <w:spacing w:after="0" w:line="276" w:lineRule="auto"/>
              <w:rPr>
                <w:b/>
                <w:caps w:val="0"/>
                <w:sz w:val="24"/>
                <w:szCs w:val="24"/>
              </w:rPr>
            </w:pPr>
            <w:r w:rsidRPr="00643146">
              <w:rPr>
                <w:b/>
                <w:sz w:val="24"/>
                <w:szCs w:val="24"/>
              </w:rPr>
              <w:t>MÅL 11</w:t>
            </w:r>
            <w:r w:rsidR="00EB3F38" w:rsidRPr="00643146">
              <w:rPr>
                <w:b/>
                <w:sz w:val="24"/>
                <w:szCs w:val="24"/>
              </w:rPr>
              <w:t>:</w:t>
            </w:r>
            <w:r w:rsidR="001A02A4" w:rsidRPr="00643146">
              <w:rPr>
                <w:b/>
                <w:caps w:val="0"/>
                <w:sz w:val="24"/>
                <w:szCs w:val="24"/>
              </w:rPr>
              <w:t xml:space="preserve"> </w:t>
            </w:r>
            <w:r w:rsidR="001A02A4">
              <w:rPr>
                <w:b/>
                <w:caps w:val="0"/>
                <w:sz w:val="24"/>
                <w:szCs w:val="24"/>
              </w:rPr>
              <w:t>K</w:t>
            </w:r>
            <w:r w:rsidR="001A02A4" w:rsidRPr="00643146">
              <w:rPr>
                <w:b/>
                <w:caps w:val="0"/>
                <w:sz w:val="24"/>
                <w:szCs w:val="24"/>
              </w:rPr>
              <w:t>ommunens byggprojekt vara miljöanpassade</w:t>
            </w:r>
            <w:r w:rsidR="0066535A">
              <w:rPr>
                <w:b/>
                <w:caps w:val="0"/>
                <w:sz w:val="24"/>
                <w:szCs w:val="24"/>
              </w:rPr>
              <w:t>.</w:t>
            </w:r>
          </w:p>
          <w:p w14:paraId="0C14D6E1" w14:textId="50F5CC7A" w:rsidR="00EB3F38" w:rsidRPr="00643146" w:rsidRDefault="00EB3F38" w:rsidP="00614779">
            <w:pPr>
              <w:pStyle w:val="Mellanrubrik"/>
              <w:spacing w:after="0" w:line="276" w:lineRule="auto"/>
              <w:rPr>
                <w:b/>
                <w:caps w:val="0"/>
                <w:sz w:val="24"/>
                <w:szCs w:val="24"/>
              </w:rPr>
            </w:pPr>
          </w:p>
          <w:p w14:paraId="1684288B" w14:textId="2E903C9C" w:rsidR="00EB3F38" w:rsidRPr="00643146" w:rsidRDefault="00EB3F38" w:rsidP="00C33309">
            <w:pPr>
              <w:pStyle w:val="Mellanrubrik"/>
              <w:spacing w:line="276" w:lineRule="auto"/>
              <w:rPr>
                <w:b/>
                <w:caps w:val="0"/>
                <w:sz w:val="18"/>
                <w:szCs w:val="18"/>
              </w:rPr>
            </w:pPr>
            <w:r w:rsidRPr="00643146">
              <w:rPr>
                <w:b/>
                <w:sz w:val="18"/>
                <w:szCs w:val="18"/>
              </w:rPr>
              <w:t>Förtydligande:</w:t>
            </w:r>
            <w:r w:rsidR="00C33309">
              <w:rPr>
                <w:b/>
                <w:sz w:val="18"/>
                <w:szCs w:val="18"/>
              </w:rPr>
              <w:t xml:space="preserve"> Höganäs miljöanpassar byggprojekt genom aktiva åtgärder där miljöcetrifierade byggnader, materialval, livscykelanalyser och cirkulära affärsmodeller används för att minska miljöpåverkan från kommunens byggprojekt.</w:t>
            </w:r>
          </w:p>
        </w:tc>
      </w:tr>
      <w:tr w:rsidR="0066535A" w:rsidRPr="00643146" w14:paraId="6E39D3E2" w14:textId="77777777" w:rsidTr="0061477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492A1379" w14:textId="77777777" w:rsidR="0066535A" w:rsidRPr="00643146" w:rsidRDefault="0066535A" w:rsidP="00614779">
            <w:pPr>
              <w:pStyle w:val="Mellanrubrik"/>
              <w:spacing w:after="0" w:line="276" w:lineRule="auto"/>
              <w:rPr>
                <w:b/>
                <w:sz w:val="24"/>
                <w:szCs w:val="24"/>
              </w:rPr>
            </w:pPr>
          </w:p>
        </w:tc>
      </w:tr>
      <w:tr w:rsidR="00891514" w:rsidRPr="00643146" w14:paraId="11ADD1C2" w14:textId="77777777" w:rsidTr="0081056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895CB0C" w14:textId="77777777" w:rsidR="00891514" w:rsidRPr="00643146" w:rsidRDefault="00891514" w:rsidP="00891514">
            <w:pPr>
              <w:pStyle w:val="Tabellrubrik"/>
              <w:spacing w:before="4"/>
              <w:rPr>
                <w:b/>
                <w:bCs/>
              </w:rPr>
            </w:pPr>
          </w:p>
        </w:tc>
        <w:tc>
          <w:tcPr>
            <w:tcW w:w="702" w:type="pct"/>
          </w:tcPr>
          <w:p w14:paraId="759B2FD9" w14:textId="77777777" w:rsidR="00891514" w:rsidRPr="00643146" w:rsidRDefault="00891514" w:rsidP="00891514">
            <w:pPr>
              <w:pStyle w:val="Tabellrubrik"/>
              <w:spacing w:before="4"/>
              <w:cnfStyle w:val="000000010000" w:firstRow="0" w:lastRow="0" w:firstColumn="0" w:lastColumn="0" w:oddVBand="0" w:evenVBand="0" w:oddHBand="0" w:evenHBand="1" w:firstRowFirstColumn="0" w:firstRowLastColumn="0" w:lastRowFirstColumn="0" w:lastRowLastColumn="0"/>
              <w:rPr>
                <w:bCs w:val="0"/>
              </w:rPr>
            </w:pPr>
            <w:r w:rsidRPr="00643146">
              <w:rPr>
                <w:bCs w:val="0"/>
              </w:rPr>
              <w:t>ÅTGÄRD</w:t>
            </w:r>
          </w:p>
        </w:tc>
        <w:tc>
          <w:tcPr>
            <w:tcW w:w="1522" w:type="pct"/>
          </w:tcPr>
          <w:p w14:paraId="5D878347" w14:textId="77777777" w:rsidR="00891514" w:rsidRPr="00643146" w:rsidRDefault="00891514" w:rsidP="00891514">
            <w:pPr>
              <w:pStyle w:val="Tabellrubrik"/>
              <w:spacing w:before="4"/>
              <w:cnfStyle w:val="000000010000" w:firstRow="0" w:lastRow="0" w:firstColumn="0" w:lastColumn="0" w:oddVBand="0" w:evenVBand="0" w:oddHBand="0" w:evenHBand="1" w:firstRowFirstColumn="0" w:firstRowLastColumn="0" w:lastRowFirstColumn="0" w:lastRowLastColumn="0"/>
              <w:rPr>
                <w:bCs w:val="0"/>
              </w:rPr>
            </w:pPr>
            <w:r w:rsidRPr="00643146">
              <w:rPr>
                <w:bCs w:val="0"/>
              </w:rPr>
              <w:t>vAD SKA GÖRAS</w:t>
            </w:r>
          </w:p>
        </w:tc>
        <w:tc>
          <w:tcPr>
            <w:tcW w:w="387" w:type="pct"/>
          </w:tcPr>
          <w:p w14:paraId="32C426EA" w14:textId="77777777" w:rsidR="00891514" w:rsidRPr="00643146" w:rsidRDefault="00891514" w:rsidP="00891514">
            <w:pPr>
              <w:pStyle w:val="Tabellrubrik"/>
              <w:spacing w:before="4"/>
              <w:cnfStyle w:val="000000010000" w:firstRow="0" w:lastRow="0" w:firstColumn="0" w:lastColumn="0" w:oddVBand="0" w:evenVBand="0" w:oddHBand="0" w:evenHBand="1" w:firstRowFirstColumn="0" w:firstRowLastColumn="0" w:lastRowFirstColumn="0" w:lastRowLastColumn="0"/>
              <w:rPr>
                <w:bCs w:val="0"/>
              </w:rPr>
            </w:pPr>
            <w:r w:rsidRPr="00643146">
              <w:rPr>
                <w:bCs w:val="0"/>
              </w:rPr>
              <w:t>ÅTGÄRD PÅBÖRJAS</w:t>
            </w:r>
          </w:p>
        </w:tc>
        <w:tc>
          <w:tcPr>
            <w:tcW w:w="375" w:type="pct"/>
          </w:tcPr>
          <w:p w14:paraId="2A15BCF8" w14:textId="77777777" w:rsidR="00891514" w:rsidRPr="00643146" w:rsidRDefault="00891514" w:rsidP="00891514">
            <w:pPr>
              <w:pStyle w:val="Tabellrubrik"/>
              <w:spacing w:before="4"/>
              <w:cnfStyle w:val="000000010000" w:firstRow="0" w:lastRow="0" w:firstColumn="0" w:lastColumn="0" w:oddVBand="0" w:evenVBand="0" w:oddHBand="0" w:evenHBand="1" w:firstRowFirstColumn="0" w:firstRowLastColumn="0" w:lastRowFirstColumn="0" w:lastRowLastColumn="0"/>
              <w:rPr>
                <w:bCs w:val="0"/>
              </w:rPr>
            </w:pPr>
            <w:r w:rsidRPr="00643146">
              <w:rPr>
                <w:bCs w:val="0"/>
              </w:rPr>
              <w:t>åTGÄRD SKA VARA KLAR</w:t>
            </w:r>
          </w:p>
        </w:tc>
        <w:tc>
          <w:tcPr>
            <w:tcW w:w="808" w:type="pct"/>
          </w:tcPr>
          <w:p w14:paraId="1EFF4765" w14:textId="77777777" w:rsidR="00891514" w:rsidRPr="00643146" w:rsidRDefault="00891514" w:rsidP="0003611E">
            <w:pPr>
              <w:pStyle w:val="Tabellrubrik"/>
              <w:spacing w:before="4"/>
              <w:cnfStyle w:val="000000010000" w:firstRow="0" w:lastRow="0" w:firstColumn="0" w:lastColumn="0" w:oddVBand="0" w:evenVBand="0" w:oddHBand="0" w:evenHBand="1"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4262A43D" w14:textId="77777777" w:rsidR="00891514" w:rsidRPr="00643146" w:rsidRDefault="00891514" w:rsidP="00891514">
            <w:pPr>
              <w:pStyle w:val="Tabellrubrik"/>
              <w:cnfStyle w:val="000000010000" w:firstRow="0" w:lastRow="0" w:firstColumn="0" w:lastColumn="0" w:oddVBand="0" w:evenVBand="0" w:oddHBand="0" w:evenHBand="1" w:firstRowFirstColumn="0" w:firstRowLastColumn="0" w:lastRowFirstColumn="0" w:lastRowLastColumn="0"/>
              <w:rPr>
                <w:bCs w:val="0"/>
              </w:rPr>
            </w:pPr>
            <w:r w:rsidRPr="00643146">
              <w:rPr>
                <w:bCs w:val="0"/>
                <w:caps w:val="0"/>
              </w:rPr>
              <w:t>ANSVAR</w:t>
            </w:r>
          </w:p>
          <w:p w14:paraId="5D439AFD" w14:textId="77777777" w:rsidR="00891514" w:rsidRPr="00643146" w:rsidRDefault="00891514" w:rsidP="00891514">
            <w:pPr>
              <w:pStyle w:val="Tabellrubrik"/>
              <w:cnfStyle w:val="000000010000" w:firstRow="0" w:lastRow="0" w:firstColumn="0" w:lastColumn="0" w:oddVBand="0" w:evenVBand="0" w:oddHBand="0" w:evenHBand="1" w:firstRowFirstColumn="0" w:firstRowLastColumn="0" w:lastRowFirstColumn="0" w:lastRowLastColumn="0"/>
              <w:rPr>
                <w:bCs w:val="0"/>
              </w:rPr>
            </w:pPr>
          </w:p>
        </w:tc>
        <w:tc>
          <w:tcPr>
            <w:tcW w:w="635" w:type="pct"/>
          </w:tcPr>
          <w:p w14:paraId="059DCC28" w14:textId="77777777" w:rsidR="00891514" w:rsidRPr="00643146" w:rsidRDefault="00891514" w:rsidP="00891514">
            <w:pPr>
              <w:pStyle w:val="Tabellrubrik"/>
              <w:spacing w:before="4"/>
              <w:cnfStyle w:val="000000010000" w:firstRow="0" w:lastRow="0" w:firstColumn="0" w:lastColumn="0" w:oddVBand="0" w:evenVBand="0" w:oddHBand="0" w:evenHBand="1" w:firstRowFirstColumn="0" w:firstRowLastColumn="0" w:lastRowFirstColumn="0" w:lastRowLastColumn="0"/>
            </w:pPr>
            <w:r w:rsidRPr="00643146">
              <w:rPr>
                <w:bCs w:val="0"/>
              </w:rPr>
              <w:t>eKONOMISK REDOGÖRELSE</w:t>
            </w:r>
          </w:p>
        </w:tc>
      </w:tr>
      <w:tr w:rsidR="00C33309" w:rsidRPr="00643146" w14:paraId="03BE7290"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4A39D167" w14:textId="24942428" w:rsidR="00C33309" w:rsidRPr="00643146" w:rsidRDefault="00C33309" w:rsidP="00C33309">
            <w:pPr>
              <w:spacing w:before="4" w:line="276" w:lineRule="auto"/>
              <w:rPr>
                <w:rFonts w:ascii="Garamond" w:hAnsi="Garamond"/>
                <w:b w:val="0"/>
              </w:rPr>
            </w:pPr>
            <w:r>
              <w:rPr>
                <w:rFonts w:ascii="Garamond" w:hAnsi="Garamond"/>
                <w:b w:val="0"/>
              </w:rPr>
              <w:t>11:</w:t>
            </w:r>
            <w:r w:rsidR="00CB58DE">
              <w:rPr>
                <w:rFonts w:ascii="Garamond" w:hAnsi="Garamond"/>
                <w:b w:val="0"/>
              </w:rPr>
              <w:t>1</w:t>
            </w:r>
          </w:p>
        </w:tc>
        <w:tc>
          <w:tcPr>
            <w:tcW w:w="702" w:type="pct"/>
          </w:tcPr>
          <w:p w14:paraId="27233C41" w14:textId="1FE4ADD6" w:rsidR="00C33309" w:rsidRDefault="00C33309" w:rsidP="00C33309">
            <w:pPr>
              <w:spacing w:before="4"/>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rPr>
            </w:pPr>
            <w:r>
              <w:rPr>
                <w:rFonts w:ascii="Garamond" w:eastAsia="Garamond" w:hAnsi="Garamond" w:cs="Times New Roman"/>
              </w:rPr>
              <w:t>Bygga med hållbara material</w:t>
            </w:r>
          </w:p>
        </w:tc>
        <w:tc>
          <w:tcPr>
            <w:tcW w:w="1522" w:type="pct"/>
          </w:tcPr>
          <w:p w14:paraId="0DCB494E" w14:textId="75F32829" w:rsidR="00C33309" w:rsidRPr="00643146" w:rsidRDefault="00C33309"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eastAsia="Garamond" w:hAnsi="Garamond" w:cs="Times New Roman"/>
              </w:rPr>
              <w:t>Uppföra flervån</w:t>
            </w:r>
            <w:r w:rsidR="008903E7">
              <w:rPr>
                <w:rFonts w:ascii="Garamond" w:eastAsia="Garamond" w:hAnsi="Garamond" w:cs="Times New Roman"/>
              </w:rPr>
              <w:t>in</w:t>
            </w:r>
            <w:r>
              <w:rPr>
                <w:rFonts w:ascii="Garamond" w:eastAsia="Garamond" w:hAnsi="Garamond" w:cs="Times New Roman"/>
              </w:rPr>
              <w:t>gsfastighet byggd i trä.</w:t>
            </w:r>
          </w:p>
        </w:tc>
        <w:tc>
          <w:tcPr>
            <w:tcW w:w="387" w:type="pct"/>
          </w:tcPr>
          <w:p w14:paraId="4AC7F7F2" w14:textId="1F46D3BA" w:rsidR="00C33309" w:rsidRDefault="00C33309"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2021</w:t>
            </w:r>
          </w:p>
        </w:tc>
        <w:tc>
          <w:tcPr>
            <w:tcW w:w="375" w:type="pct"/>
          </w:tcPr>
          <w:p w14:paraId="747FEB1C" w14:textId="44DE731A" w:rsidR="00C33309" w:rsidRDefault="00C33309"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6A6B7619" w14:textId="4D291B9B" w:rsidR="00C33309" w:rsidRDefault="00C33309"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Genomfört byggprojekt</w:t>
            </w:r>
          </w:p>
        </w:tc>
        <w:tc>
          <w:tcPr>
            <w:tcW w:w="333" w:type="pct"/>
          </w:tcPr>
          <w:p w14:paraId="379E90B2" w14:textId="0D37537F" w:rsidR="00C33309" w:rsidRDefault="00C33309"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TFF</w:t>
            </w:r>
          </w:p>
        </w:tc>
        <w:tc>
          <w:tcPr>
            <w:tcW w:w="635" w:type="pct"/>
          </w:tcPr>
          <w:p w14:paraId="5921E0EB" w14:textId="77777777" w:rsidR="00C33309" w:rsidRPr="00643146" w:rsidRDefault="00C33309"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C33309" w:rsidRPr="00643146" w14:paraId="4BE74911" w14:textId="77777777" w:rsidTr="0081056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2EA70C8B" w14:textId="35EC8B0B" w:rsidR="00C33309" w:rsidRPr="00CB58DE" w:rsidRDefault="00CB58DE" w:rsidP="00C33309">
            <w:pPr>
              <w:spacing w:before="4" w:line="276" w:lineRule="auto"/>
              <w:rPr>
                <w:rFonts w:ascii="Garamond" w:hAnsi="Garamond"/>
                <w:b w:val="0"/>
              </w:rPr>
            </w:pPr>
            <w:r w:rsidRPr="00CB58DE">
              <w:rPr>
                <w:rFonts w:ascii="Garamond" w:hAnsi="Garamond"/>
                <w:b w:val="0"/>
              </w:rPr>
              <w:t>11:2</w:t>
            </w:r>
          </w:p>
        </w:tc>
        <w:tc>
          <w:tcPr>
            <w:tcW w:w="702" w:type="pct"/>
          </w:tcPr>
          <w:p w14:paraId="5998EE76" w14:textId="6A6B6230" w:rsidR="00C33309" w:rsidRPr="00CB58DE" w:rsidRDefault="00C33309" w:rsidP="00A61499">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sidRPr="00CB58DE">
              <w:rPr>
                <w:rFonts w:ascii="Garamond" w:eastAsia="Garamond" w:hAnsi="Garamond" w:cs="Times New Roman"/>
              </w:rPr>
              <w:t xml:space="preserve">Byggprojekt </w:t>
            </w:r>
            <w:r w:rsidR="00A61499" w:rsidRPr="00CB58DE">
              <w:rPr>
                <w:rFonts w:ascii="Garamond" w:eastAsia="Garamond" w:hAnsi="Garamond" w:cs="Times New Roman"/>
              </w:rPr>
              <w:t xml:space="preserve">med ”spjutspetskrav”. </w:t>
            </w:r>
          </w:p>
        </w:tc>
        <w:tc>
          <w:tcPr>
            <w:tcW w:w="1522" w:type="pct"/>
          </w:tcPr>
          <w:p w14:paraId="5B010706" w14:textId="46D66E3F" w:rsidR="00C33309" w:rsidRPr="00CB58DE" w:rsidRDefault="003E70E5" w:rsidP="003E70E5">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Pr>
                <w:rFonts w:ascii="Garamond" w:eastAsia="Garamond" w:hAnsi="Garamond" w:cs="Times New Roman"/>
              </w:rPr>
              <w:t>S</w:t>
            </w:r>
            <w:r w:rsidR="00A61499" w:rsidRPr="00CB58DE">
              <w:rPr>
                <w:rFonts w:ascii="Garamond" w:eastAsia="Garamond" w:hAnsi="Garamond" w:cs="Times New Roman"/>
              </w:rPr>
              <w:t>pjutspetskrav används för att driva utvecklingen framåt och få kompetens i kommunkoncernen om hållbart byggande. Genom att uppföra enstaka byggnader med högt ställda krav visar vi vägen för hållbart byggande.</w:t>
            </w:r>
          </w:p>
        </w:tc>
        <w:tc>
          <w:tcPr>
            <w:tcW w:w="387" w:type="pct"/>
          </w:tcPr>
          <w:p w14:paraId="51774912" w14:textId="6B6F6669" w:rsidR="00C33309" w:rsidRPr="00CB58DE" w:rsidRDefault="004E62F8" w:rsidP="00C3330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2021</w:t>
            </w:r>
          </w:p>
        </w:tc>
        <w:tc>
          <w:tcPr>
            <w:tcW w:w="375" w:type="pct"/>
          </w:tcPr>
          <w:p w14:paraId="683B13D9" w14:textId="6DE6036C" w:rsidR="00C33309" w:rsidRPr="00CB58DE" w:rsidRDefault="004E62F8" w:rsidP="00C3330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2023</w:t>
            </w:r>
          </w:p>
        </w:tc>
        <w:tc>
          <w:tcPr>
            <w:tcW w:w="808" w:type="pct"/>
          </w:tcPr>
          <w:p w14:paraId="3D7563A5" w14:textId="2480E267" w:rsidR="00C33309" w:rsidRPr="00CB58DE" w:rsidRDefault="004E62F8" w:rsidP="004E62F8">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Uppföljning av genomförda projekt</w:t>
            </w:r>
          </w:p>
        </w:tc>
        <w:tc>
          <w:tcPr>
            <w:tcW w:w="333" w:type="pct"/>
          </w:tcPr>
          <w:p w14:paraId="22200D66" w14:textId="7644584B" w:rsidR="00C33309" w:rsidRPr="00CB58DE" w:rsidRDefault="004E62F8" w:rsidP="00C3330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TFF</w:t>
            </w:r>
          </w:p>
          <w:p w14:paraId="7F41CBDA" w14:textId="77777777" w:rsidR="001E2A26" w:rsidRPr="00CB58DE" w:rsidRDefault="001E2A26" w:rsidP="004E62F8">
            <w:pPr>
              <w:pStyle w:val="Normaltindrag"/>
              <w:ind w:firstLine="0"/>
              <w:cnfStyle w:val="000000010000" w:firstRow="0" w:lastRow="0" w:firstColumn="0" w:lastColumn="0" w:oddVBand="0" w:evenVBand="0" w:oddHBand="0" w:evenHBand="1" w:firstRowFirstColumn="0" w:firstRowLastColumn="0" w:lastRowFirstColumn="0" w:lastRowLastColumn="0"/>
            </w:pPr>
            <w:r w:rsidRPr="00CB58DE">
              <w:t>KLK</w:t>
            </w:r>
          </w:p>
          <w:p w14:paraId="5B7C756D" w14:textId="232BD65B" w:rsidR="00CB58DE" w:rsidRPr="00CB58DE" w:rsidRDefault="00CB58DE" w:rsidP="004E62F8">
            <w:pPr>
              <w:pStyle w:val="Normaltindrag"/>
              <w:ind w:firstLine="0"/>
              <w:cnfStyle w:val="000000010000" w:firstRow="0" w:lastRow="0" w:firstColumn="0" w:lastColumn="0" w:oddVBand="0" w:evenVBand="0" w:oddHBand="0" w:evenHBand="1" w:firstRowFirstColumn="0" w:firstRowLastColumn="0" w:lastRowFirstColumn="0" w:lastRowLastColumn="0"/>
            </w:pPr>
            <w:r w:rsidRPr="00CB58DE">
              <w:t>HHM</w:t>
            </w:r>
          </w:p>
        </w:tc>
        <w:tc>
          <w:tcPr>
            <w:tcW w:w="635" w:type="pct"/>
          </w:tcPr>
          <w:p w14:paraId="50B1B12F" w14:textId="239DAC37" w:rsidR="00C33309" w:rsidRPr="00CB58DE" w:rsidRDefault="004E62F8" w:rsidP="00C3330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Inom ram</w:t>
            </w:r>
          </w:p>
        </w:tc>
      </w:tr>
      <w:tr w:rsidR="009A7FC3" w:rsidRPr="00643146" w14:paraId="3BA7BC38"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5FC7782" w14:textId="28A0B2FD" w:rsidR="009A7FC3" w:rsidRPr="00CB58DE" w:rsidRDefault="00CB58DE" w:rsidP="00C33309">
            <w:pPr>
              <w:spacing w:before="4" w:line="276" w:lineRule="auto"/>
              <w:rPr>
                <w:rFonts w:ascii="Garamond" w:hAnsi="Garamond"/>
                <w:b w:val="0"/>
              </w:rPr>
            </w:pPr>
            <w:r w:rsidRPr="00CB58DE">
              <w:rPr>
                <w:rFonts w:ascii="Garamond" w:hAnsi="Garamond"/>
                <w:b w:val="0"/>
              </w:rPr>
              <w:t>11:3</w:t>
            </w:r>
          </w:p>
        </w:tc>
        <w:tc>
          <w:tcPr>
            <w:tcW w:w="702" w:type="pct"/>
          </w:tcPr>
          <w:p w14:paraId="418169ED" w14:textId="1508CEAA" w:rsidR="009A7FC3" w:rsidRPr="00CB58DE" w:rsidRDefault="009A7FC3" w:rsidP="00A61499">
            <w:pPr>
              <w:spacing w:before="4"/>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rPr>
            </w:pPr>
            <w:r w:rsidRPr="00CB58DE">
              <w:rPr>
                <w:rFonts w:ascii="Garamond" w:eastAsia="Garamond" w:hAnsi="Garamond" w:cs="Times New Roman"/>
              </w:rPr>
              <w:t>Materialoptimera byggprojekt</w:t>
            </w:r>
          </w:p>
        </w:tc>
        <w:tc>
          <w:tcPr>
            <w:tcW w:w="1522" w:type="pct"/>
          </w:tcPr>
          <w:p w14:paraId="1CC98FAD" w14:textId="71C84B6F" w:rsidR="009A7FC3" w:rsidRPr="00CB58DE" w:rsidRDefault="009A7FC3" w:rsidP="00A61499">
            <w:pPr>
              <w:spacing w:before="4"/>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rPr>
            </w:pPr>
            <w:r w:rsidRPr="00CB58DE">
              <w:rPr>
                <w:rFonts w:ascii="Garamond" w:eastAsia="Garamond" w:hAnsi="Garamond" w:cs="Times New Roman"/>
              </w:rPr>
              <w:t>Materialoptimeri</w:t>
            </w:r>
            <w:r w:rsidR="00D667B2" w:rsidRPr="00CB58DE">
              <w:rPr>
                <w:rFonts w:ascii="Garamond" w:eastAsia="Garamond" w:hAnsi="Garamond" w:cs="Times New Roman"/>
              </w:rPr>
              <w:t>ng vid byggprojekt minimerar spillmaterial, minskar resursuttaget och minskar avfallsmängderna.</w:t>
            </w:r>
          </w:p>
        </w:tc>
        <w:tc>
          <w:tcPr>
            <w:tcW w:w="387" w:type="pct"/>
          </w:tcPr>
          <w:p w14:paraId="7B99ACDF" w14:textId="4B7217B4" w:rsidR="009A7FC3" w:rsidRPr="00CB58DE" w:rsidRDefault="00D667B2"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2021</w:t>
            </w:r>
          </w:p>
        </w:tc>
        <w:tc>
          <w:tcPr>
            <w:tcW w:w="375" w:type="pct"/>
          </w:tcPr>
          <w:p w14:paraId="5189DCB9" w14:textId="61174052" w:rsidR="009A7FC3" w:rsidRPr="00CB58DE" w:rsidRDefault="00D667B2"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2023</w:t>
            </w:r>
          </w:p>
        </w:tc>
        <w:tc>
          <w:tcPr>
            <w:tcW w:w="808" w:type="pct"/>
          </w:tcPr>
          <w:p w14:paraId="30E58CD6" w14:textId="46BF0418" w:rsidR="009A7FC3" w:rsidRPr="00CB58DE" w:rsidRDefault="00D667B2"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Uppföljning av genomförda byggprojekt</w:t>
            </w:r>
          </w:p>
        </w:tc>
        <w:tc>
          <w:tcPr>
            <w:tcW w:w="333" w:type="pct"/>
          </w:tcPr>
          <w:p w14:paraId="7158A93C" w14:textId="6323093C" w:rsidR="009A7FC3" w:rsidRPr="00CB58DE" w:rsidRDefault="001E2A26"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HHM</w:t>
            </w:r>
          </w:p>
        </w:tc>
        <w:tc>
          <w:tcPr>
            <w:tcW w:w="635" w:type="pct"/>
          </w:tcPr>
          <w:p w14:paraId="7161452D" w14:textId="4ABCDFC7" w:rsidR="009A7FC3" w:rsidRPr="00CB58DE" w:rsidRDefault="00D667B2" w:rsidP="00C33309">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Inom ram</w:t>
            </w:r>
          </w:p>
        </w:tc>
      </w:tr>
    </w:tbl>
    <w:p w14:paraId="2AA7FC5E" w14:textId="77777777" w:rsidR="00EB3F38" w:rsidRPr="00643146"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059"/>
        <w:gridCol w:w="4463"/>
        <w:gridCol w:w="1135"/>
        <w:gridCol w:w="1100"/>
        <w:gridCol w:w="2370"/>
        <w:gridCol w:w="977"/>
        <w:gridCol w:w="1862"/>
      </w:tblGrid>
      <w:tr w:rsidR="00EB3F38" w:rsidRPr="00643146" w14:paraId="3A8B3A07" w14:textId="77777777" w:rsidTr="006147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098970AD" w14:textId="77777777" w:rsidR="00EB3F38" w:rsidRPr="00643146" w:rsidRDefault="00EB3F38" w:rsidP="00614779">
            <w:pPr>
              <w:pStyle w:val="Mellanrubrik"/>
              <w:spacing w:after="0" w:line="276" w:lineRule="auto"/>
              <w:rPr>
                <w:b/>
                <w:caps w:val="0"/>
                <w:sz w:val="24"/>
                <w:szCs w:val="24"/>
              </w:rPr>
            </w:pPr>
            <w:r w:rsidRPr="00643146">
              <w:rPr>
                <w:b/>
                <w:sz w:val="24"/>
                <w:szCs w:val="24"/>
              </w:rPr>
              <w:lastRenderedPageBreak/>
              <w:t xml:space="preserve">MÅL </w:t>
            </w:r>
            <w:r w:rsidR="00A537E3" w:rsidRPr="00643146">
              <w:rPr>
                <w:b/>
                <w:sz w:val="24"/>
                <w:szCs w:val="24"/>
              </w:rPr>
              <w:t>12</w:t>
            </w:r>
            <w:r w:rsidRPr="00643146">
              <w:rPr>
                <w:b/>
                <w:sz w:val="24"/>
                <w:szCs w:val="24"/>
              </w:rPr>
              <w:t xml:space="preserve">: </w:t>
            </w:r>
            <w:r w:rsidR="00A537E3" w:rsidRPr="00643146">
              <w:rPr>
                <w:b/>
                <w:caps w:val="0"/>
                <w:sz w:val="24"/>
                <w:szCs w:val="24"/>
              </w:rPr>
              <w:t>Vid anskaffning av varor, tjänster och byggentreprenader ska det ställas miljömässigt relevanta och uppföljningsbara krav</w:t>
            </w:r>
            <w:r w:rsidRPr="00643146">
              <w:rPr>
                <w:b/>
                <w:caps w:val="0"/>
                <w:sz w:val="24"/>
                <w:szCs w:val="24"/>
              </w:rPr>
              <w:t>.</w:t>
            </w:r>
          </w:p>
          <w:p w14:paraId="78B45E1B" w14:textId="77777777" w:rsidR="00EB3F38" w:rsidRPr="00643146" w:rsidRDefault="00EB3F38" w:rsidP="00614779">
            <w:pPr>
              <w:pStyle w:val="Mellanrubrik"/>
              <w:spacing w:line="276" w:lineRule="auto"/>
              <w:rPr>
                <w:b/>
                <w:caps w:val="0"/>
                <w:sz w:val="18"/>
                <w:szCs w:val="18"/>
              </w:rPr>
            </w:pPr>
            <w:r w:rsidRPr="00643146">
              <w:rPr>
                <w:b/>
                <w:sz w:val="18"/>
                <w:szCs w:val="18"/>
              </w:rPr>
              <w:t xml:space="preserve">Förtydligande: </w:t>
            </w:r>
            <w:r w:rsidR="00A537E3" w:rsidRPr="00643146">
              <w:rPr>
                <w:b/>
                <w:caps w:val="0"/>
                <w:sz w:val="18"/>
                <w:szCs w:val="18"/>
              </w:rPr>
              <w:t>Målet gäller från 2015 och framåt. Exempel på ”miljömässigt relevanta krav” kan vara krav på farliga ämnen som inte får finnas i produkten, krav på energieffektivitet och krav på resurshushållning. Även byggkoncessioner ska omfattas av dessa krav</w:t>
            </w:r>
            <w:r w:rsidRPr="00643146">
              <w:rPr>
                <w:b/>
                <w:caps w:val="0"/>
                <w:sz w:val="18"/>
                <w:szCs w:val="18"/>
              </w:rPr>
              <w:t>.</w:t>
            </w:r>
          </w:p>
        </w:tc>
      </w:tr>
      <w:tr w:rsidR="00891514" w:rsidRPr="00643146" w14:paraId="012973AE"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A3E0114" w14:textId="77777777" w:rsidR="00891514" w:rsidRPr="00643146" w:rsidRDefault="00891514" w:rsidP="00891514">
            <w:pPr>
              <w:pStyle w:val="Tabellrubrik"/>
              <w:spacing w:before="4"/>
              <w:rPr>
                <w:b/>
                <w:bCs/>
              </w:rPr>
            </w:pPr>
          </w:p>
        </w:tc>
        <w:tc>
          <w:tcPr>
            <w:tcW w:w="702" w:type="pct"/>
          </w:tcPr>
          <w:p w14:paraId="07BC0A46"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53E2E723"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42C9FD09"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59FD1B82"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5E1530E0" w14:textId="77777777" w:rsidR="00891514" w:rsidRPr="00643146" w:rsidRDefault="00891514" w:rsidP="0003611E">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6E00FBBB"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36C62687" w14:textId="77777777" w:rsidR="00891514" w:rsidRPr="00643146" w:rsidRDefault="00891514" w:rsidP="0003611E">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 xml:space="preserve"> </w:t>
            </w:r>
          </w:p>
        </w:tc>
        <w:tc>
          <w:tcPr>
            <w:tcW w:w="635" w:type="pct"/>
          </w:tcPr>
          <w:p w14:paraId="6AC0CA9A"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DA0AC9" w:rsidRPr="00643146" w14:paraId="5542179E" w14:textId="77777777" w:rsidTr="0081056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2E4785BF" w14:textId="77777777" w:rsidR="00DA0AC9" w:rsidRPr="00643146" w:rsidRDefault="0003611E" w:rsidP="00DA0AC9">
            <w:pPr>
              <w:spacing w:before="4"/>
              <w:rPr>
                <w:rFonts w:ascii="Garamond" w:hAnsi="Garamond"/>
                <w:b w:val="0"/>
              </w:rPr>
            </w:pPr>
            <w:r>
              <w:rPr>
                <w:rFonts w:ascii="Garamond" w:hAnsi="Garamond"/>
                <w:b w:val="0"/>
              </w:rPr>
              <w:t>12:1</w:t>
            </w:r>
          </w:p>
        </w:tc>
        <w:tc>
          <w:tcPr>
            <w:tcW w:w="702" w:type="pct"/>
          </w:tcPr>
          <w:p w14:paraId="08E2B853" w14:textId="744C1C6C" w:rsidR="00DA0AC9" w:rsidRPr="00643146" w:rsidRDefault="00DA0AC9" w:rsidP="00A42743">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Ställa </w:t>
            </w:r>
            <w:r w:rsidR="00A42743">
              <w:rPr>
                <w:rFonts w:ascii="Garamond" w:hAnsi="Garamond"/>
              </w:rPr>
              <w:t>hållbarhetskrav</w:t>
            </w:r>
            <w:r w:rsidRPr="00643146">
              <w:rPr>
                <w:rFonts w:ascii="Garamond" w:hAnsi="Garamond"/>
              </w:rPr>
              <w:t xml:space="preserve"> i upphandling.</w:t>
            </w:r>
          </w:p>
        </w:tc>
        <w:tc>
          <w:tcPr>
            <w:tcW w:w="1522" w:type="pct"/>
          </w:tcPr>
          <w:p w14:paraId="7CC5EF26" w14:textId="77777777" w:rsidR="00DA0AC9" w:rsidRPr="00643146" w:rsidRDefault="00DA0AC9"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Vid nya upphandlingar ska miljömässigt relevanta och uppfölj</w:t>
            </w:r>
            <w:r w:rsidR="005C797F">
              <w:rPr>
                <w:rFonts w:ascii="Garamond" w:hAnsi="Garamond"/>
              </w:rPr>
              <w:t xml:space="preserve">ningsbara krav </w:t>
            </w:r>
            <w:r w:rsidR="001D59D5">
              <w:rPr>
                <w:rFonts w:ascii="Garamond" w:hAnsi="Garamond"/>
              </w:rPr>
              <w:t>ställas.</w:t>
            </w:r>
          </w:p>
          <w:p w14:paraId="507486B1" w14:textId="77777777" w:rsidR="00DA0AC9" w:rsidRPr="00643146" w:rsidRDefault="00DA0AC9" w:rsidP="00DA0AC9">
            <w:pPr>
              <w:pStyle w:val="Normaltindrag"/>
              <w:ind w:firstLine="0"/>
              <w:cnfStyle w:val="000000010000" w:firstRow="0" w:lastRow="0" w:firstColumn="0" w:lastColumn="0" w:oddVBand="0" w:evenVBand="0" w:oddHBand="0" w:evenHBand="1" w:firstRowFirstColumn="0" w:firstRowLastColumn="0" w:lastRowFirstColumn="0" w:lastRowLastColumn="0"/>
            </w:pPr>
          </w:p>
          <w:p w14:paraId="21601C87" w14:textId="77777777" w:rsidR="00DA0AC9" w:rsidRPr="00643146" w:rsidRDefault="00DA0AC9" w:rsidP="00DA0AC9">
            <w:pPr>
              <w:pStyle w:val="Normaltindrag"/>
              <w:ind w:firstLine="0"/>
              <w:cnfStyle w:val="000000010000" w:firstRow="0" w:lastRow="0" w:firstColumn="0" w:lastColumn="0" w:oddVBand="0" w:evenVBand="0" w:oddHBand="0" w:evenHBand="1" w:firstRowFirstColumn="0" w:firstRowLastColumn="0" w:lastRowFirstColumn="0" w:lastRowLastColumn="0"/>
            </w:pPr>
          </w:p>
        </w:tc>
        <w:tc>
          <w:tcPr>
            <w:tcW w:w="387" w:type="pct"/>
          </w:tcPr>
          <w:p w14:paraId="7F3333EA" w14:textId="55EB8087" w:rsidR="00DA0AC9" w:rsidRPr="00643146" w:rsidRDefault="00F846F4"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5" w:type="pct"/>
          </w:tcPr>
          <w:p w14:paraId="6A5BA625" w14:textId="56E609B1" w:rsidR="00DA0AC9" w:rsidRPr="00643146" w:rsidRDefault="00F846F4"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08" w:type="pct"/>
          </w:tcPr>
          <w:p w14:paraId="5901C94F" w14:textId="77777777" w:rsidR="00DA0AC9" w:rsidRPr="00643146" w:rsidRDefault="00DA0AC9"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Redovisning av vilka miljökrav som har ställts under året och hur kontroll har skett. </w:t>
            </w:r>
          </w:p>
        </w:tc>
        <w:tc>
          <w:tcPr>
            <w:tcW w:w="333" w:type="pct"/>
          </w:tcPr>
          <w:p w14:paraId="3494BCCF" w14:textId="4ED751F9" w:rsidR="00DA0AC9" w:rsidRPr="00643146" w:rsidRDefault="00DA0AC9" w:rsidP="009B5BC1">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HEAB,</w:t>
            </w:r>
            <w:r w:rsidR="00C02DF4">
              <w:rPr>
                <w:rFonts w:ascii="Garamond" w:hAnsi="Garamond"/>
              </w:rPr>
              <w:t xml:space="preserve"> </w:t>
            </w:r>
            <w:r w:rsidR="00AB3E1F" w:rsidRPr="00CB58DE">
              <w:rPr>
                <w:rFonts w:ascii="Garamond" w:hAnsi="Garamond"/>
              </w:rPr>
              <w:t>HHM</w:t>
            </w:r>
            <w:r w:rsidR="00C02DF4" w:rsidRPr="00CB58DE">
              <w:rPr>
                <w:rFonts w:ascii="Garamond" w:hAnsi="Garamond"/>
              </w:rPr>
              <w:t xml:space="preserve">, </w:t>
            </w:r>
            <w:r w:rsidR="009B5BC1" w:rsidRPr="00CB58DE">
              <w:rPr>
                <w:rFonts w:ascii="Garamond" w:hAnsi="Garamond"/>
              </w:rPr>
              <w:t>SOC</w:t>
            </w:r>
            <w:r w:rsidR="00AB3E1F" w:rsidRPr="00CB58DE">
              <w:rPr>
                <w:rFonts w:ascii="Garamond" w:hAnsi="Garamond"/>
              </w:rPr>
              <w:t>,</w:t>
            </w:r>
            <w:r w:rsidR="00B654F3" w:rsidRPr="00CB58DE">
              <w:rPr>
                <w:rFonts w:ascii="Garamond" w:hAnsi="Garamond"/>
              </w:rPr>
              <w:t xml:space="preserve"> </w:t>
            </w:r>
            <w:r w:rsidR="00C02DF4" w:rsidRPr="00CB58DE">
              <w:rPr>
                <w:rFonts w:ascii="Garamond" w:hAnsi="Garamond"/>
              </w:rPr>
              <w:t>KLK,</w:t>
            </w:r>
            <w:r w:rsidR="003E70E5">
              <w:rPr>
                <w:rFonts w:ascii="Garamond" w:hAnsi="Garamond"/>
              </w:rPr>
              <w:t xml:space="preserve"> KUF, SBF, TFF,</w:t>
            </w:r>
            <w:r w:rsidR="00C02DF4">
              <w:rPr>
                <w:rFonts w:ascii="Garamond" w:hAnsi="Garamond"/>
              </w:rPr>
              <w:t xml:space="preserve"> UTB</w:t>
            </w:r>
            <w:r w:rsidRPr="00643146">
              <w:rPr>
                <w:rFonts w:ascii="Garamond" w:hAnsi="Garamond"/>
              </w:rPr>
              <w:t xml:space="preserve"> </w:t>
            </w:r>
          </w:p>
        </w:tc>
        <w:tc>
          <w:tcPr>
            <w:tcW w:w="635" w:type="pct"/>
          </w:tcPr>
          <w:p w14:paraId="491C1443" w14:textId="77777777" w:rsidR="00DA0AC9" w:rsidRPr="00643146" w:rsidRDefault="00DA0AC9"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F846F4" w:rsidRPr="00643146" w14:paraId="3D01BE39"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6390FAF6" w14:textId="77777777" w:rsidR="00F846F4" w:rsidRPr="00643146" w:rsidRDefault="00F846F4" w:rsidP="00F846F4">
            <w:pPr>
              <w:spacing w:before="4"/>
              <w:rPr>
                <w:rFonts w:ascii="Garamond" w:hAnsi="Garamond"/>
                <w:b w:val="0"/>
              </w:rPr>
            </w:pPr>
            <w:r w:rsidRPr="00643146">
              <w:rPr>
                <w:rFonts w:ascii="Garamond" w:hAnsi="Garamond"/>
                <w:b w:val="0"/>
              </w:rPr>
              <w:t>12:2</w:t>
            </w:r>
          </w:p>
        </w:tc>
        <w:tc>
          <w:tcPr>
            <w:tcW w:w="702" w:type="pct"/>
          </w:tcPr>
          <w:p w14:paraId="4BF8A527" w14:textId="77777777" w:rsidR="00F846F4" w:rsidRPr="00643146" w:rsidRDefault="00F846F4" w:rsidP="00F846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Utbildning av anställda som upphandlar eller köper in varor och tjänster.</w:t>
            </w:r>
          </w:p>
        </w:tc>
        <w:tc>
          <w:tcPr>
            <w:tcW w:w="1522" w:type="pct"/>
          </w:tcPr>
          <w:p w14:paraId="1CE4B7B1" w14:textId="77777777" w:rsidR="00F846F4" w:rsidRPr="0003611E" w:rsidRDefault="00F846F4" w:rsidP="00F846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Upphandlingsenheten erbjuder verksam</w:t>
            </w:r>
            <w:r w:rsidRPr="00643146">
              <w:rPr>
                <w:rFonts w:ascii="Garamond" w:hAnsi="Garamond"/>
              </w:rPr>
              <w:softHyphen/>
              <w:t>heterna utbildningar dels genom kortare utbildningspass ute hos enheterna, dels genom centrala utbildningar.</w:t>
            </w:r>
          </w:p>
        </w:tc>
        <w:tc>
          <w:tcPr>
            <w:tcW w:w="387" w:type="pct"/>
          </w:tcPr>
          <w:p w14:paraId="0D67B1B5" w14:textId="1AB94C7E" w:rsidR="00F846F4" w:rsidRPr="00643146" w:rsidRDefault="00F846F4" w:rsidP="00F846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Pågår</w:t>
            </w:r>
          </w:p>
        </w:tc>
        <w:tc>
          <w:tcPr>
            <w:tcW w:w="375" w:type="pct"/>
          </w:tcPr>
          <w:p w14:paraId="5E192D44" w14:textId="26BE4274" w:rsidR="00F846F4" w:rsidRPr="00643146" w:rsidRDefault="00F846F4" w:rsidP="00F846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06EA729B" w14:textId="77777777" w:rsidR="00F846F4" w:rsidRPr="00643146" w:rsidRDefault="00F846F4" w:rsidP="00F846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Upphandlings</w:t>
            </w:r>
            <w:r w:rsidRPr="00643146">
              <w:rPr>
                <w:rFonts w:ascii="Garamond" w:hAnsi="Garamond"/>
              </w:rPr>
              <w:softHyphen/>
              <w:t>enheten redovisar årligen vilka utbildningar som genomförts.</w:t>
            </w:r>
          </w:p>
        </w:tc>
        <w:tc>
          <w:tcPr>
            <w:tcW w:w="333" w:type="pct"/>
          </w:tcPr>
          <w:p w14:paraId="6B3B632C" w14:textId="77777777" w:rsidR="00F846F4" w:rsidRPr="00643146" w:rsidRDefault="00F846F4" w:rsidP="00F846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KLK</w:t>
            </w:r>
          </w:p>
        </w:tc>
        <w:tc>
          <w:tcPr>
            <w:tcW w:w="635" w:type="pct"/>
          </w:tcPr>
          <w:p w14:paraId="60587808" w14:textId="77777777" w:rsidR="00F846F4" w:rsidRPr="00643146" w:rsidRDefault="00F846F4" w:rsidP="00F846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Inom ram.</w:t>
            </w:r>
          </w:p>
        </w:tc>
      </w:tr>
      <w:tr w:rsidR="00575E74" w:rsidRPr="00643146" w14:paraId="42BE96F2" w14:textId="77777777" w:rsidTr="0081056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6EB5917" w14:textId="77777777" w:rsidR="00575E74" w:rsidRPr="00643146" w:rsidRDefault="00575E74" w:rsidP="00575E74">
            <w:pPr>
              <w:spacing w:before="4" w:line="276" w:lineRule="auto"/>
              <w:rPr>
                <w:rFonts w:ascii="Garamond" w:hAnsi="Garamond"/>
                <w:b w:val="0"/>
              </w:rPr>
            </w:pPr>
            <w:r>
              <w:rPr>
                <w:rFonts w:ascii="Garamond" w:hAnsi="Garamond"/>
                <w:b w:val="0"/>
              </w:rPr>
              <w:t>12:3</w:t>
            </w:r>
          </w:p>
        </w:tc>
        <w:tc>
          <w:tcPr>
            <w:tcW w:w="702" w:type="pct"/>
          </w:tcPr>
          <w:p w14:paraId="0DC58CAB" w14:textId="77777777" w:rsidR="00575E74" w:rsidRPr="00643146" w:rsidRDefault="00575E74" w:rsidP="00575E74">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Minska användningen av plast i kommunens verksamheter.</w:t>
            </w:r>
          </w:p>
        </w:tc>
        <w:tc>
          <w:tcPr>
            <w:tcW w:w="1522" w:type="pct"/>
          </w:tcPr>
          <w:p w14:paraId="6EB23045" w14:textId="20333C6E" w:rsidR="00575E74" w:rsidRPr="00643146" w:rsidRDefault="00575E74" w:rsidP="00F846F4">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En nulägesanalys och en plan för minskad användning av plast i kommunens verksamheter tas fram.</w:t>
            </w:r>
            <w:r w:rsidR="00B90274">
              <w:rPr>
                <w:rFonts w:ascii="Garamond" w:hAnsi="Garamond"/>
              </w:rPr>
              <w:t xml:space="preserve"> Planen ska vara färdig under 2020 och implementeras under 202</w:t>
            </w:r>
            <w:r w:rsidR="00F846F4">
              <w:rPr>
                <w:rFonts w:ascii="Garamond" w:hAnsi="Garamond"/>
              </w:rPr>
              <w:t>1-2022</w:t>
            </w:r>
          </w:p>
        </w:tc>
        <w:tc>
          <w:tcPr>
            <w:tcW w:w="387" w:type="pct"/>
          </w:tcPr>
          <w:p w14:paraId="44F2B117" w14:textId="3B448C57" w:rsidR="00575E74" w:rsidRPr="00643146" w:rsidRDefault="00F846F4" w:rsidP="00575E7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5" w:type="pct"/>
          </w:tcPr>
          <w:p w14:paraId="2D809A18" w14:textId="6B7C55F6" w:rsidR="00575E74" w:rsidRPr="00643146" w:rsidRDefault="00F846F4" w:rsidP="00575E7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2022</w:t>
            </w:r>
          </w:p>
        </w:tc>
        <w:tc>
          <w:tcPr>
            <w:tcW w:w="808" w:type="pct"/>
          </w:tcPr>
          <w:p w14:paraId="39A46349" w14:textId="77777777" w:rsidR="00575E74" w:rsidRPr="00643146" w:rsidRDefault="00575E74" w:rsidP="00575E74">
            <w:pPr>
              <w:autoSpaceDE w:val="0"/>
              <w:autoSpaceDN w:val="0"/>
              <w:adjustRightInd w:val="0"/>
              <w:spacing w:before="0"/>
              <w:cnfStyle w:val="000000010000" w:firstRow="0" w:lastRow="0" w:firstColumn="0" w:lastColumn="0" w:oddVBand="0" w:evenVBand="0" w:oddHBand="0" w:evenHBand="1" w:firstRowFirstColumn="0" w:firstRowLastColumn="0" w:lastRowFirstColumn="0" w:lastRowLastColumn="0"/>
              <w:rPr>
                <w:rFonts w:ascii="Garamond" w:hAnsi="Garamond" w:cs="Garamond"/>
              </w:rPr>
            </w:pPr>
            <w:r w:rsidRPr="00643146">
              <w:rPr>
                <w:rFonts w:ascii="Garamond" w:hAnsi="Garamond"/>
              </w:rPr>
              <w:t>Plan framtagen</w:t>
            </w:r>
            <w:r w:rsidR="008E1B38">
              <w:rPr>
                <w:rFonts w:ascii="Garamond" w:hAnsi="Garamond"/>
              </w:rPr>
              <w:t xml:space="preserve"> och implementerad.</w:t>
            </w:r>
          </w:p>
        </w:tc>
        <w:tc>
          <w:tcPr>
            <w:tcW w:w="333" w:type="pct"/>
          </w:tcPr>
          <w:p w14:paraId="7281B5D1" w14:textId="77777777" w:rsidR="00575E74" w:rsidRPr="00643146" w:rsidRDefault="00575E74" w:rsidP="00575E7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KLK</w:t>
            </w:r>
          </w:p>
        </w:tc>
        <w:tc>
          <w:tcPr>
            <w:tcW w:w="635" w:type="pct"/>
          </w:tcPr>
          <w:p w14:paraId="75290C02" w14:textId="77777777" w:rsidR="00575E74" w:rsidRPr="00643146" w:rsidRDefault="00575E74" w:rsidP="00575E7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1E2A26" w:rsidRPr="00643146" w14:paraId="6F230EE8"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498C1686" w14:textId="5259A59C" w:rsidR="001E2A26" w:rsidRPr="00CB58DE" w:rsidRDefault="00F846F4" w:rsidP="001A246D">
            <w:pPr>
              <w:spacing w:before="4" w:line="276" w:lineRule="auto"/>
              <w:rPr>
                <w:rFonts w:ascii="Garamond" w:hAnsi="Garamond"/>
                <w:b w:val="0"/>
              </w:rPr>
            </w:pPr>
            <w:r w:rsidRPr="00CB58DE">
              <w:rPr>
                <w:rFonts w:ascii="Garamond" w:hAnsi="Garamond"/>
                <w:b w:val="0"/>
              </w:rPr>
              <w:t>12:4</w:t>
            </w:r>
          </w:p>
        </w:tc>
        <w:tc>
          <w:tcPr>
            <w:tcW w:w="702" w:type="pct"/>
          </w:tcPr>
          <w:p w14:paraId="1E48FBBB" w14:textId="34FE6DEB" w:rsidR="001E2A26" w:rsidRPr="00CB58DE" w:rsidRDefault="00F846F4" w:rsidP="00F846F4">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Policy för hållbara &amp; rättvisa anläggningsmaterial.</w:t>
            </w:r>
          </w:p>
        </w:tc>
        <w:tc>
          <w:tcPr>
            <w:tcW w:w="1522" w:type="pct"/>
          </w:tcPr>
          <w:p w14:paraId="70EE01BC" w14:textId="2C1891EE" w:rsidR="001E2A26" w:rsidRPr="00CB58DE" w:rsidRDefault="00F846F4" w:rsidP="00C37838">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Kommunen har idag en del principer vid inköp, till exempel k</w:t>
            </w:r>
            <w:r w:rsidR="001E2A26" w:rsidRPr="00CB58DE">
              <w:rPr>
                <w:rFonts w:ascii="Garamond" w:hAnsi="Garamond"/>
              </w:rPr>
              <w:t xml:space="preserve">öper </w:t>
            </w:r>
            <w:r w:rsidRPr="00CB58DE">
              <w:rPr>
                <w:rFonts w:ascii="Garamond" w:hAnsi="Garamond"/>
              </w:rPr>
              <w:t xml:space="preserve">vi endast svensk granit och </w:t>
            </w:r>
            <w:r w:rsidR="001E2A26" w:rsidRPr="00CB58DE">
              <w:rPr>
                <w:rFonts w:ascii="Garamond" w:hAnsi="Garamond"/>
              </w:rPr>
              <w:t>verkar för att bevara byggnader</w:t>
            </w:r>
            <w:r w:rsidR="00C37838">
              <w:rPr>
                <w:rFonts w:ascii="Garamond" w:hAnsi="Garamond"/>
              </w:rPr>
              <w:t>.</w:t>
            </w:r>
            <w:r w:rsidR="001E2A26" w:rsidRPr="00CB58DE">
              <w:rPr>
                <w:rFonts w:ascii="Garamond" w:hAnsi="Garamond"/>
              </w:rPr>
              <w:t xml:space="preserve"> </w:t>
            </w:r>
            <w:r w:rsidRPr="00CB58DE">
              <w:rPr>
                <w:rFonts w:ascii="Garamond" w:hAnsi="Garamond"/>
              </w:rPr>
              <w:t xml:space="preserve">Det kan </w:t>
            </w:r>
            <w:r w:rsidR="001E2A26" w:rsidRPr="00CB58DE">
              <w:rPr>
                <w:rFonts w:ascii="Garamond" w:hAnsi="Garamond"/>
              </w:rPr>
              <w:t>styras</w:t>
            </w:r>
            <w:r w:rsidRPr="00CB58DE">
              <w:rPr>
                <w:rFonts w:ascii="Garamond" w:hAnsi="Garamond"/>
              </w:rPr>
              <w:t xml:space="preserve"> </w:t>
            </w:r>
            <w:r w:rsidRPr="00CB58DE">
              <w:rPr>
                <w:rFonts w:ascii="Garamond" w:hAnsi="Garamond"/>
              </w:rPr>
              <w:lastRenderedPageBreak/>
              <w:t>och stärkas genom policy för hållbara och rättvisa anläggningsmaterial.</w:t>
            </w:r>
          </w:p>
        </w:tc>
        <w:tc>
          <w:tcPr>
            <w:tcW w:w="387" w:type="pct"/>
          </w:tcPr>
          <w:p w14:paraId="75C56A1A" w14:textId="7592CD29" w:rsidR="001E2A26" w:rsidRPr="00CB58DE" w:rsidRDefault="00F846F4" w:rsidP="001A246D">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lastRenderedPageBreak/>
              <w:t>2021</w:t>
            </w:r>
          </w:p>
        </w:tc>
        <w:tc>
          <w:tcPr>
            <w:tcW w:w="375" w:type="pct"/>
          </w:tcPr>
          <w:p w14:paraId="31845B5C" w14:textId="079DB2DE" w:rsidR="001E2A26" w:rsidRPr="00CB58DE" w:rsidRDefault="00F846F4" w:rsidP="001A246D">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2023</w:t>
            </w:r>
          </w:p>
        </w:tc>
        <w:tc>
          <w:tcPr>
            <w:tcW w:w="808" w:type="pct"/>
          </w:tcPr>
          <w:p w14:paraId="3DB1B243" w14:textId="5550CA94" w:rsidR="001E2A26" w:rsidRPr="00CB58DE" w:rsidRDefault="00F846F4" w:rsidP="001A246D">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Policy framtagen och implementerad</w:t>
            </w:r>
          </w:p>
        </w:tc>
        <w:tc>
          <w:tcPr>
            <w:tcW w:w="333" w:type="pct"/>
          </w:tcPr>
          <w:p w14:paraId="65108602" w14:textId="1514EC55" w:rsidR="001E2A26" w:rsidRPr="00CB58DE" w:rsidRDefault="00F846F4" w:rsidP="0056469C">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SBF</w:t>
            </w:r>
          </w:p>
        </w:tc>
        <w:tc>
          <w:tcPr>
            <w:tcW w:w="635" w:type="pct"/>
          </w:tcPr>
          <w:p w14:paraId="45F1FA7B" w14:textId="4B96C8A8" w:rsidR="001E2A26" w:rsidRPr="00CB58DE" w:rsidRDefault="00F846F4" w:rsidP="001A246D">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Inom ram</w:t>
            </w:r>
          </w:p>
        </w:tc>
      </w:tr>
    </w:tbl>
    <w:p w14:paraId="0A38D975" w14:textId="44E88BC2" w:rsidR="00EB3F38"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059"/>
        <w:gridCol w:w="4463"/>
        <w:gridCol w:w="1135"/>
        <w:gridCol w:w="1100"/>
        <w:gridCol w:w="2370"/>
        <w:gridCol w:w="977"/>
        <w:gridCol w:w="1862"/>
      </w:tblGrid>
      <w:tr w:rsidR="00BC0B15" w:rsidRPr="00643146" w14:paraId="45D7DB8F" w14:textId="77777777" w:rsidTr="00BC0B1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4FDED2CA" w14:textId="4C2DA44A" w:rsidR="00BC0B15" w:rsidRPr="00643146" w:rsidRDefault="00F846F4" w:rsidP="00BC0B15">
            <w:pPr>
              <w:pStyle w:val="Mellanrubrik"/>
              <w:spacing w:after="0" w:line="276" w:lineRule="auto"/>
              <w:rPr>
                <w:b/>
                <w:caps w:val="0"/>
                <w:sz w:val="24"/>
                <w:szCs w:val="24"/>
              </w:rPr>
            </w:pPr>
            <w:r>
              <w:rPr>
                <w:b/>
                <w:sz w:val="24"/>
                <w:szCs w:val="24"/>
              </w:rPr>
              <w:t xml:space="preserve">MÅL 13 </w:t>
            </w:r>
            <w:r w:rsidR="00447C76" w:rsidRPr="00447C76">
              <w:rPr>
                <w:b/>
                <w:sz w:val="24"/>
                <w:szCs w:val="24"/>
              </w:rPr>
              <w:t>Höganäs ska återanvända</w:t>
            </w:r>
            <w:r>
              <w:rPr>
                <w:b/>
                <w:sz w:val="24"/>
                <w:szCs w:val="24"/>
              </w:rPr>
              <w:t xml:space="preserve"> mer, </w:t>
            </w:r>
            <w:r w:rsidR="00447C76" w:rsidRPr="00447C76">
              <w:rPr>
                <w:b/>
                <w:sz w:val="24"/>
                <w:szCs w:val="24"/>
              </w:rPr>
              <w:t>Både inom kommunkoncernen och underlätta åtebruk för invånare</w:t>
            </w:r>
          </w:p>
          <w:p w14:paraId="32496C98" w14:textId="6D20DB78" w:rsidR="00BC0B15" w:rsidRPr="00643146" w:rsidRDefault="00BC0B15" w:rsidP="00073550">
            <w:pPr>
              <w:pStyle w:val="Mellanrubrik"/>
              <w:spacing w:line="276" w:lineRule="auto"/>
              <w:rPr>
                <w:b/>
                <w:caps w:val="0"/>
                <w:sz w:val="18"/>
                <w:szCs w:val="18"/>
              </w:rPr>
            </w:pPr>
            <w:r w:rsidRPr="00643146">
              <w:rPr>
                <w:b/>
                <w:sz w:val="18"/>
                <w:szCs w:val="18"/>
              </w:rPr>
              <w:t>Förtydligande</w:t>
            </w:r>
            <w:r w:rsidR="00073550">
              <w:rPr>
                <w:b/>
                <w:sz w:val="18"/>
                <w:szCs w:val="18"/>
              </w:rPr>
              <w:t xml:space="preserve">: </w:t>
            </w:r>
            <w:r w:rsidR="00073550" w:rsidRPr="00073550">
              <w:rPr>
                <w:b/>
                <w:sz w:val="18"/>
                <w:szCs w:val="18"/>
              </w:rPr>
              <w:t>Målet möter mål om minskade avfallsmängder i kommunens avfallsplan.</w:t>
            </w:r>
          </w:p>
        </w:tc>
      </w:tr>
      <w:tr w:rsidR="00BC0B15" w:rsidRPr="00643146" w14:paraId="21E6222E" w14:textId="77777777" w:rsidTr="00BC0B1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50EDCB6" w14:textId="77777777" w:rsidR="00BC0B15" w:rsidRPr="00643146" w:rsidRDefault="00BC0B15" w:rsidP="00BC0B15">
            <w:pPr>
              <w:pStyle w:val="Tabellrubrik"/>
              <w:spacing w:before="4"/>
              <w:rPr>
                <w:b/>
                <w:bCs/>
              </w:rPr>
            </w:pPr>
          </w:p>
        </w:tc>
        <w:tc>
          <w:tcPr>
            <w:tcW w:w="702" w:type="pct"/>
          </w:tcPr>
          <w:p w14:paraId="2635EAD7" w14:textId="77777777" w:rsidR="00BC0B15" w:rsidRPr="00643146" w:rsidRDefault="00BC0B15" w:rsidP="00BC0B15">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7D7F00D6" w14:textId="77777777" w:rsidR="00BC0B15" w:rsidRPr="00643146" w:rsidRDefault="00BC0B15" w:rsidP="00BC0B15">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0C4FFD91" w14:textId="77777777" w:rsidR="00BC0B15" w:rsidRPr="00643146" w:rsidRDefault="00BC0B15" w:rsidP="00BC0B15">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73BF65D6" w14:textId="77777777" w:rsidR="00BC0B15" w:rsidRPr="00643146" w:rsidRDefault="00BC0B15" w:rsidP="00BC0B15">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10B2AB7F" w14:textId="77777777" w:rsidR="00BC0B15" w:rsidRPr="00643146" w:rsidRDefault="00BC0B15" w:rsidP="00BC0B15">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3169D837" w14:textId="77777777" w:rsidR="00BC0B15" w:rsidRPr="00643146" w:rsidRDefault="00BC0B15" w:rsidP="00BC0B15">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44988ED8" w14:textId="77777777" w:rsidR="00BC0B15" w:rsidRPr="00643146" w:rsidRDefault="00BC0B15" w:rsidP="00BC0B15">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 xml:space="preserve"> </w:t>
            </w:r>
          </w:p>
        </w:tc>
        <w:tc>
          <w:tcPr>
            <w:tcW w:w="635" w:type="pct"/>
          </w:tcPr>
          <w:p w14:paraId="2BACDEA5" w14:textId="77777777" w:rsidR="00BC0B15" w:rsidRPr="00643146" w:rsidRDefault="00BC0B15" w:rsidP="00BC0B15">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BC0B15" w:rsidRPr="00643146" w14:paraId="34290685" w14:textId="77777777" w:rsidTr="00BC0B1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14BA0812" w14:textId="48389862" w:rsidR="00BC0B15" w:rsidRPr="00643146" w:rsidRDefault="00073550" w:rsidP="00484138">
            <w:pPr>
              <w:spacing w:before="4"/>
              <w:rPr>
                <w:rFonts w:ascii="Garamond" w:hAnsi="Garamond"/>
                <w:b w:val="0"/>
              </w:rPr>
            </w:pPr>
            <w:r>
              <w:rPr>
                <w:rFonts w:ascii="Garamond" w:hAnsi="Garamond"/>
                <w:b w:val="0"/>
              </w:rPr>
              <w:t>13</w:t>
            </w:r>
            <w:r w:rsidR="00BC0B15">
              <w:rPr>
                <w:rFonts w:ascii="Garamond" w:hAnsi="Garamond"/>
                <w:b w:val="0"/>
              </w:rPr>
              <w:t>:1</w:t>
            </w:r>
          </w:p>
        </w:tc>
        <w:tc>
          <w:tcPr>
            <w:tcW w:w="702" w:type="pct"/>
          </w:tcPr>
          <w:p w14:paraId="3FD44759" w14:textId="736A60EA" w:rsidR="00BC0B15" w:rsidRPr="00643146" w:rsidRDefault="00484138" w:rsidP="00BC0B1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Skolorna ska främja återbruk och göra det tillgängligt för elever</w:t>
            </w:r>
          </w:p>
        </w:tc>
        <w:tc>
          <w:tcPr>
            <w:tcW w:w="1522" w:type="pct"/>
          </w:tcPr>
          <w:p w14:paraId="4A09FFA2" w14:textId="3C7CF9ED" w:rsidR="00BC0B15" w:rsidRPr="00CB58DE" w:rsidRDefault="00073550" w:rsidP="00484138">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Genom aktiviteter och projekt lyfta fram återbruk i skolorna för att främja återbruk hos elever.</w:t>
            </w:r>
          </w:p>
        </w:tc>
        <w:tc>
          <w:tcPr>
            <w:tcW w:w="387" w:type="pct"/>
          </w:tcPr>
          <w:p w14:paraId="7CA0BC1F" w14:textId="549DFE30" w:rsidR="00BC0B15" w:rsidRPr="00643146" w:rsidRDefault="00484138" w:rsidP="00073550">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w:t>
            </w:r>
            <w:r w:rsidR="00073550">
              <w:rPr>
                <w:rFonts w:ascii="Garamond" w:hAnsi="Garamond"/>
              </w:rPr>
              <w:t>1</w:t>
            </w:r>
          </w:p>
        </w:tc>
        <w:tc>
          <w:tcPr>
            <w:tcW w:w="375" w:type="pct"/>
          </w:tcPr>
          <w:p w14:paraId="3D5DDC09" w14:textId="6485A81E" w:rsidR="00BC0B15" w:rsidRPr="00643146" w:rsidRDefault="00484138"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08" w:type="pct"/>
          </w:tcPr>
          <w:p w14:paraId="54CF18F7" w14:textId="719A2CBC" w:rsidR="00BC0B15" w:rsidRPr="00643146" w:rsidRDefault="00073550" w:rsidP="00073550">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Redovisning</w:t>
            </w:r>
            <w:r w:rsidR="00484138">
              <w:rPr>
                <w:rFonts w:ascii="Garamond" w:hAnsi="Garamond"/>
              </w:rPr>
              <w:t xml:space="preserve"> av </w:t>
            </w:r>
            <w:r>
              <w:rPr>
                <w:rFonts w:ascii="Garamond" w:hAnsi="Garamond"/>
              </w:rPr>
              <w:t>genomförda</w:t>
            </w:r>
            <w:r w:rsidR="00484138">
              <w:rPr>
                <w:rFonts w:ascii="Garamond" w:hAnsi="Garamond"/>
              </w:rPr>
              <w:t xml:space="preserve"> åtgärder</w:t>
            </w:r>
          </w:p>
        </w:tc>
        <w:tc>
          <w:tcPr>
            <w:tcW w:w="333" w:type="pct"/>
          </w:tcPr>
          <w:p w14:paraId="27FD9173" w14:textId="60438AF1" w:rsidR="00BC0B15" w:rsidRPr="00643146" w:rsidRDefault="00484138"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UTB</w:t>
            </w:r>
          </w:p>
        </w:tc>
        <w:tc>
          <w:tcPr>
            <w:tcW w:w="635" w:type="pct"/>
          </w:tcPr>
          <w:p w14:paraId="45C1BAD3" w14:textId="77777777" w:rsidR="00BC0B15" w:rsidRPr="00643146" w:rsidRDefault="00BC0B15"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484138" w:rsidRPr="00643146" w14:paraId="22F9D412" w14:textId="77777777" w:rsidTr="00BC0B1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3F9DC72C" w14:textId="63B437F2" w:rsidR="00484138" w:rsidRDefault="00073550" w:rsidP="00484138">
            <w:pPr>
              <w:spacing w:before="4"/>
              <w:rPr>
                <w:rFonts w:ascii="Garamond" w:hAnsi="Garamond"/>
                <w:b w:val="0"/>
              </w:rPr>
            </w:pPr>
            <w:r>
              <w:rPr>
                <w:rFonts w:ascii="Garamond" w:hAnsi="Garamond"/>
                <w:b w:val="0"/>
              </w:rPr>
              <w:t>13:2</w:t>
            </w:r>
          </w:p>
        </w:tc>
        <w:tc>
          <w:tcPr>
            <w:tcW w:w="702" w:type="pct"/>
          </w:tcPr>
          <w:p w14:paraId="22EEC238" w14:textId="47D91EEA" w:rsidR="00484138" w:rsidRDefault="00484138" w:rsidP="00BC0B1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Återbruka inventarier</w:t>
            </w:r>
          </w:p>
        </w:tc>
        <w:tc>
          <w:tcPr>
            <w:tcW w:w="1522" w:type="pct"/>
          </w:tcPr>
          <w:p w14:paraId="3C9DB303" w14:textId="0B8D213E" w:rsidR="00484138" w:rsidRPr="00CB58DE" w:rsidRDefault="00073550" w:rsidP="00073550">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Införa system för återbruk av kommunkoncernens inventarier. Liknande projekt har genomförts i andra kommuner med väsentliga kostnadsbesparingar.</w:t>
            </w:r>
          </w:p>
        </w:tc>
        <w:tc>
          <w:tcPr>
            <w:tcW w:w="387" w:type="pct"/>
          </w:tcPr>
          <w:p w14:paraId="08E95DAC" w14:textId="52F9B32F" w:rsidR="00484138" w:rsidRDefault="00073550" w:rsidP="00BC0B15">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2021</w:t>
            </w:r>
          </w:p>
        </w:tc>
        <w:tc>
          <w:tcPr>
            <w:tcW w:w="375" w:type="pct"/>
          </w:tcPr>
          <w:p w14:paraId="7BBB5251" w14:textId="5E980217" w:rsidR="00484138" w:rsidRDefault="00073550" w:rsidP="00BC0B15">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5C51EE87" w14:textId="6945E716" w:rsidR="00484138" w:rsidRDefault="00073550" w:rsidP="00BC0B15">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Implementering av system för interna återbruk.</w:t>
            </w:r>
          </w:p>
        </w:tc>
        <w:tc>
          <w:tcPr>
            <w:tcW w:w="333" w:type="pct"/>
          </w:tcPr>
          <w:p w14:paraId="4E3889AF" w14:textId="3569291F" w:rsidR="00484138" w:rsidRDefault="00484138" w:rsidP="00BC0B15">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TFF</w:t>
            </w:r>
          </w:p>
        </w:tc>
        <w:tc>
          <w:tcPr>
            <w:tcW w:w="635" w:type="pct"/>
          </w:tcPr>
          <w:p w14:paraId="6A06D3D7" w14:textId="29ACA601" w:rsidR="00484138" w:rsidRPr="00643146" w:rsidRDefault="00073550" w:rsidP="00BC0B15">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Inom ram</w:t>
            </w:r>
          </w:p>
        </w:tc>
      </w:tr>
      <w:tr w:rsidR="00484138" w:rsidRPr="00643146" w14:paraId="5C944845" w14:textId="77777777" w:rsidTr="00BC0B1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601A22ED" w14:textId="55BB0616" w:rsidR="00484138" w:rsidRPr="00073550" w:rsidRDefault="00073550" w:rsidP="00484138">
            <w:pPr>
              <w:spacing w:before="4"/>
              <w:rPr>
                <w:rFonts w:ascii="Garamond" w:hAnsi="Garamond"/>
                <w:b w:val="0"/>
              </w:rPr>
            </w:pPr>
            <w:r w:rsidRPr="00073550">
              <w:rPr>
                <w:rFonts w:ascii="Garamond" w:hAnsi="Garamond"/>
                <w:b w:val="0"/>
              </w:rPr>
              <w:t>13:3</w:t>
            </w:r>
          </w:p>
        </w:tc>
        <w:tc>
          <w:tcPr>
            <w:tcW w:w="702" w:type="pct"/>
          </w:tcPr>
          <w:p w14:paraId="65BAB89C" w14:textId="4FDCC814" w:rsidR="00484138" w:rsidRPr="00073550" w:rsidRDefault="00484138" w:rsidP="00BC0B1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073550">
              <w:rPr>
                <w:rFonts w:ascii="Garamond" w:hAnsi="Garamond"/>
              </w:rPr>
              <w:t>Återbruk i flerfamiljsfastigheter</w:t>
            </w:r>
          </w:p>
        </w:tc>
        <w:tc>
          <w:tcPr>
            <w:tcW w:w="1522" w:type="pct"/>
          </w:tcPr>
          <w:p w14:paraId="474922B2" w14:textId="731A7CCA" w:rsidR="00484138" w:rsidRPr="00CB58DE" w:rsidRDefault="00073550" w:rsidP="00484138">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Underlätta för återbruk hos Höganäshems hyresgäster</w:t>
            </w:r>
          </w:p>
        </w:tc>
        <w:tc>
          <w:tcPr>
            <w:tcW w:w="387" w:type="pct"/>
          </w:tcPr>
          <w:p w14:paraId="5BC4E153" w14:textId="0C3A1F18" w:rsidR="00484138" w:rsidRDefault="00073550"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2021</w:t>
            </w:r>
          </w:p>
        </w:tc>
        <w:tc>
          <w:tcPr>
            <w:tcW w:w="375" w:type="pct"/>
          </w:tcPr>
          <w:p w14:paraId="2B05251D" w14:textId="7499667C" w:rsidR="00484138" w:rsidRDefault="00073550"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08" w:type="pct"/>
          </w:tcPr>
          <w:p w14:paraId="7F6D9BF4" w14:textId="094F1507" w:rsidR="00484138" w:rsidRDefault="00073550"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Redovisning av genomförda åtgärder</w:t>
            </w:r>
          </w:p>
        </w:tc>
        <w:tc>
          <w:tcPr>
            <w:tcW w:w="333" w:type="pct"/>
          </w:tcPr>
          <w:p w14:paraId="2B04D85A" w14:textId="7E3A85A7" w:rsidR="00484138" w:rsidRDefault="00073550"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HHM</w:t>
            </w:r>
          </w:p>
        </w:tc>
        <w:tc>
          <w:tcPr>
            <w:tcW w:w="635" w:type="pct"/>
          </w:tcPr>
          <w:p w14:paraId="73ECC025" w14:textId="3F27BF51" w:rsidR="00484138" w:rsidRPr="00643146" w:rsidRDefault="00073550" w:rsidP="00BC0B15">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bl>
    <w:p w14:paraId="284671C3" w14:textId="0B7D2D56" w:rsidR="00BC0B15" w:rsidRDefault="00BC0B15" w:rsidP="00F76DC3">
      <w:pPr>
        <w:pStyle w:val="Normaltindrag"/>
        <w:ind w:firstLine="0"/>
      </w:pPr>
    </w:p>
    <w:p w14:paraId="5C40FC28" w14:textId="77777777" w:rsidR="00BC0B15" w:rsidRPr="00643146" w:rsidRDefault="00BC0B15" w:rsidP="00F76DC3">
      <w:pPr>
        <w:pStyle w:val="Normaltindrag"/>
        <w:ind w:firstLine="0"/>
      </w:pPr>
    </w:p>
    <w:p w14:paraId="41FB249C" w14:textId="77777777" w:rsidR="00EB3F38" w:rsidRPr="00643146"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059"/>
        <w:gridCol w:w="4463"/>
        <w:gridCol w:w="1135"/>
        <w:gridCol w:w="1100"/>
        <w:gridCol w:w="2370"/>
        <w:gridCol w:w="977"/>
        <w:gridCol w:w="1862"/>
      </w:tblGrid>
      <w:tr w:rsidR="00EB3F38" w:rsidRPr="00643146" w14:paraId="6853BDA0" w14:textId="77777777" w:rsidTr="006147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5AB85CF9" w14:textId="1B3B3271" w:rsidR="00EB3F38" w:rsidRPr="00643146" w:rsidRDefault="00EB3F38" w:rsidP="00614779">
            <w:pPr>
              <w:pStyle w:val="Mellanrubrik"/>
              <w:spacing w:after="0" w:line="276" w:lineRule="auto"/>
              <w:rPr>
                <w:b/>
                <w:caps w:val="0"/>
                <w:sz w:val="24"/>
                <w:szCs w:val="24"/>
              </w:rPr>
            </w:pPr>
            <w:r w:rsidRPr="00643146">
              <w:rPr>
                <w:b/>
                <w:sz w:val="24"/>
                <w:szCs w:val="24"/>
              </w:rPr>
              <w:lastRenderedPageBreak/>
              <w:t xml:space="preserve">MÅL </w:t>
            </w:r>
            <w:r w:rsidR="00073550">
              <w:rPr>
                <w:b/>
                <w:sz w:val="24"/>
                <w:szCs w:val="24"/>
              </w:rPr>
              <w:t>14</w:t>
            </w:r>
            <w:r w:rsidRPr="00643146">
              <w:rPr>
                <w:b/>
                <w:sz w:val="24"/>
                <w:szCs w:val="24"/>
              </w:rPr>
              <w:t>:</w:t>
            </w:r>
            <w:r w:rsidR="00A537E3" w:rsidRPr="00643146">
              <w:rPr>
                <w:rFonts w:ascii="Garamond" w:eastAsiaTheme="minorHAnsi" w:hAnsi="Garamond" w:cstheme="minorBidi"/>
                <w:caps w:val="0"/>
                <w:szCs w:val="22"/>
              </w:rPr>
              <w:t xml:space="preserve"> </w:t>
            </w:r>
            <w:r w:rsidR="00A537E3" w:rsidRPr="00643146">
              <w:rPr>
                <w:b/>
                <w:caps w:val="0"/>
                <w:sz w:val="24"/>
                <w:szCs w:val="24"/>
              </w:rPr>
              <w:t>Kommunen ska arbeta aktivt för att god ekologisk status uppnås i Görslövsån</w:t>
            </w:r>
            <w:r w:rsidR="00222403">
              <w:rPr>
                <w:b/>
                <w:caps w:val="0"/>
                <w:sz w:val="24"/>
                <w:szCs w:val="24"/>
              </w:rPr>
              <w:t xml:space="preserve"> och</w:t>
            </w:r>
            <w:r w:rsidR="00A537E3" w:rsidRPr="00643146">
              <w:rPr>
                <w:b/>
                <w:caps w:val="0"/>
                <w:sz w:val="24"/>
                <w:szCs w:val="24"/>
              </w:rPr>
              <w:t xml:space="preserve"> Oderbäcken</w:t>
            </w:r>
            <w:r w:rsidR="00222403">
              <w:rPr>
                <w:b/>
                <w:caps w:val="0"/>
                <w:sz w:val="24"/>
                <w:szCs w:val="24"/>
              </w:rPr>
              <w:t xml:space="preserve"> </w:t>
            </w:r>
            <w:r w:rsidR="00A537E3" w:rsidRPr="00643146">
              <w:rPr>
                <w:b/>
                <w:caps w:val="0"/>
                <w:sz w:val="24"/>
                <w:szCs w:val="24"/>
              </w:rPr>
              <w:t>enligt vattendirektivet</w:t>
            </w:r>
            <w:r w:rsidRPr="00643146">
              <w:rPr>
                <w:b/>
                <w:caps w:val="0"/>
                <w:sz w:val="24"/>
                <w:szCs w:val="24"/>
              </w:rPr>
              <w:t>.</w:t>
            </w:r>
          </w:p>
          <w:p w14:paraId="6DD3904D" w14:textId="77777777" w:rsidR="00EB3F38" w:rsidRPr="00643146" w:rsidRDefault="00EB3F38" w:rsidP="00614779">
            <w:pPr>
              <w:pStyle w:val="Mellanrubrik"/>
              <w:spacing w:line="276" w:lineRule="auto"/>
              <w:rPr>
                <w:b/>
                <w:caps w:val="0"/>
                <w:sz w:val="18"/>
                <w:szCs w:val="18"/>
              </w:rPr>
            </w:pPr>
          </w:p>
        </w:tc>
      </w:tr>
      <w:tr w:rsidR="00891514" w:rsidRPr="00643146" w14:paraId="7B43F9D2"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6F9E9371" w14:textId="77777777" w:rsidR="00891514" w:rsidRPr="00643146" w:rsidRDefault="00891514" w:rsidP="00891514">
            <w:pPr>
              <w:pStyle w:val="Tabellrubrik"/>
              <w:spacing w:before="4"/>
              <w:rPr>
                <w:b/>
                <w:bCs/>
              </w:rPr>
            </w:pPr>
          </w:p>
        </w:tc>
        <w:tc>
          <w:tcPr>
            <w:tcW w:w="702" w:type="pct"/>
          </w:tcPr>
          <w:p w14:paraId="318B3A9B"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45541D28"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46EF60FF"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6868EBD4"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1C2C1203" w14:textId="77777777" w:rsidR="00891514" w:rsidRPr="00643146" w:rsidRDefault="00891514" w:rsidP="0003611E">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p>
        </w:tc>
        <w:tc>
          <w:tcPr>
            <w:tcW w:w="333" w:type="pct"/>
          </w:tcPr>
          <w:p w14:paraId="61BBC971"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7C2BD168"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635" w:type="pct"/>
          </w:tcPr>
          <w:p w14:paraId="380D8F6C"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BB4635" w:rsidRPr="00643146" w14:paraId="24D1F425" w14:textId="77777777" w:rsidTr="0081056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79D3FA73" w14:textId="6BC0F386" w:rsidR="00BB4635" w:rsidRPr="00643146" w:rsidRDefault="00BB4635" w:rsidP="00073550">
            <w:pPr>
              <w:spacing w:before="4" w:line="276" w:lineRule="auto"/>
              <w:rPr>
                <w:rFonts w:ascii="Garamond" w:hAnsi="Garamond"/>
                <w:b w:val="0"/>
              </w:rPr>
            </w:pPr>
            <w:r w:rsidRPr="00643146">
              <w:rPr>
                <w:rFonts w:ascii="Garamond" w:hAnsi="Garamond"/>
                <w:b w:val="0"/>
              </w:rPr>
              <w:t>1</w:t>
            </w:r>
            <w:r w:rsidR="00073550">
              <w:rPr>
                <w:rFonts w:ascii="Garamond" w:hAnsi="Garamond"/>
                <w:b w:val="0"/>
              </w:rPr>
              <w:t>4</w:t>
            </w:r>
            <w:r w:rsidRPr="00643146">
              <w:rPr>
                <w:rFonts w:ascii="Garamond" w:hAnsi="Garamond"/>
                <w:b w:val="0"/>
              </w:rPr>
              <w:t>:1</w:t>
            </w:r>
          </w:p>
        </w:tc>
        <w:tc>
          <w:tcPr>
            <w:tcW w:w="702" w:type="pct"/>
          </w:tcPr>
          <w:p w14:paraId="543C1612" w14:textId="77777777" w:rsidR="00BB4635" w:rsidRPr="00643146" w:rsidRDefault="00BB4635" w:rsidP="00BB4635">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Delta i projekt som syftar till att förbättra den ekologiska statusen i bäckar och hav.</w:t>
            </w:r>
          </w:p>
        </w:tc>
        <w:tc>
          <w:tcPr>
            <w:tcW w:w="1522" w:type="pct"/>
          </w:tcPr>
          <w:p w14:paraId="202799F7" w14:textId="77777777" w:rsidR="00BB4635" w:rsidRPr="00643146" w:rsidRDefault="00BB4635" w:rsidP="00BB4635">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 de fall kommunen kommer att driva projekt som syftar till att förbättra den ekologiska statusen i bäckar och hav ska miljöavdelningen delta i dem.</w:t>
            </w:r>
          </w:p>
        </w:tc>
        <w:tc>
          <w:tcPr>
            <w:tcW w:w="387" w:type="pct"/>
          </w:tcPr>
          <w:p w14:paraId="2A4A6203" w14:textId="77777777" w:rsidR="00BB4635" w:rsidRPr="00643146" w:rsidRDefault="00BB4635" w:rsidP="00BB4635">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2019</w:t>
            </w:r>
          </w:p>
        </w:tc>
        <w:tc>
          <w:tcPr>
            <w:tcW w:w="375" w:type="pct"/>
          </w:tcPr>
          <w:p w14:paraId="029ED94C" w14:textId="77777777" w:rsidR="00BB4635" w:rsidRPr="00643146" w:rsidRDefault="00BB4635" w:rsidP="00BB4635">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2021</w:t>
            </w:r>
          </w:p>
        </w:tc>
        <w:tc>
          <w:tcPr>
            <w:tcW w:w="808" w:type="pct"/>
          </w:tcPr>
          <w:p w14:paraId="2302E1AC" w14:textId="77777777" w:rsidR="00BB4635" w:rsidRPr="00643146" w:rsidRDefault="00BB4635" w:rsidP="00BB4635">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Årlig uppföljning av vilka projekt som drivs och hur miljöavdelningen har bidragit till dem.</w:t>
            </w:r>
          </w:p>
        </w:tc>
        <w:tc>
          <w:tcPr>
            <w:tcW w:w="333" w:type="pct"/>
          </w:tcPr>
          <w:p w14:paraId="40984BA5" w14:textId="77777777" w:rsidR="00BB4635" w:rsidRPr="00643146" w:rsidRDefault="00BB4635" w:rsidP="0003611E">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SBF</w:t>
            </w:r>
          </w:p>
        </w:tc>
        <w:tc>
          <w:tcPr>
            <w:tcW w:w="635" w:type="pct"/>
          </w:tcPr>
          <w:p w14:paraId="2D9AC059" w14:textId="77777777" w:rsidR="00BB4635" w:rsidRPr="00643146" w:rsidRDefault="00D22886"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r w:rsidR="00BB4635" w:rsidRPr="00643146" w14:paraId="7AA00F5B"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258FF2CE" w14:textId="636D5517" w:rsidR="00BB4635" w:rsidRPr="00643146" w:rsidRDefault="00073550" w:rsidP="0003611E">
            <w:pPr>
              <w:spacing w:before="4"/>
              <w:rPr>
                <w:rFonts w:ascii="Garamond" w:hAnsi="Garamond"/>
                <w:b w:val="0"/>
              </w:rPr>
            </w:pPr>
            <w:r>
              <w:rPr>
                <w:rFonts w:ascii="Garamond" w:hAnsi="Garamond"/>
                <w:b w:val="0"/>
              </w:rPr>
              <w:t>14</w:t>
            </w:r>
            <w:r w:rsidR="00743943">
              <w:rPr>
                <w:rFonts w:ascii="Garamond" w:hAnsi="Garamond"/>
                <w:b w:val="0"/>
              </w:rPr>
              <w:t>:2</w:t>
            </w:r>
          </w:p>
        </w:tc>
        <w:tc>
          <w:tcPr>
            <w:tcW w:w="702" w:type="pct"/>
          </w:tcPr>
          <w:p w14:paraId="1E6287A1"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cs="Arial"/>
                <w:color w:val="000000"/>
              </w:rPr>
            </w:pPr>
            <w:r w:rsidRPr="00643146">
              <w:rPr>
                <w:rFonts w:ascii="Garamond" w:hAnsi="Garamond" w:cs="Arial"/>
                <w:color w:val="000000"/>
              </w:rPr>
              <w:t>Undersök potentiella åtgärder för att förb</w:t>
            </w:r>
            <w:r w:rsidR="00A00EAC">
              <w:rPr>
                <w:rFonts w:ascii="Garamond" w:hAnsi="Garamond" w:cs="Arial"/>
                <w:color w:val="000000"/>
              </w:rPr>
              <w:t>ättra den ekologiska statusen i</w:t>
            </w:r>
            <w:r w:rsidRPr="00643146">
              <w:rPr>
                <w:rFonts w:ascii="Garamond" w:hAnsi="Garamond" w:cs="Arial"/>
                <w:color w:val="000000"/>
              </w:rPr>
              <w:t xml:space="preserve"> Görslövsån</w:t>
            </w:r>
            <w:r w:rsidR="00C02DF4">
              <w:rPr>
                <w:rFonts w:ascii="Garamond" w:hAnsi="Garamond" w:cs="Arial"/>
                <w:color w:val="000000"/>
              </w:rPr>
              <w:t>.</w:t>
            </w:r>
          </w:p>
        </w:tc>
        <w:tc>
          <w:tcPr>
            <w:tcW w:w="1522" w:type="pct"/>
          </w:tcPr>
          <w:p w14:paraId="44F9E735" w14:textId="77777777" w:rsidR="00BB4635" w:rsidRPr="00643146" w:rsidRDefault="00A00EAC"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cs="Arial"/>
                <w:color w:val="000000"/>
              </w:rPr>
              <w:t>Upphandla</w:t>
            </w:r>
            <w:r w:rsidR="00BB4635" w:rsidRPr="00643146">
              <w:rPr>
                <w:rFonts w:ascii="Garamond" w:hAnsi="Garamond" w:cs="Arial"/>
                <w:color w:val="000000"/>
              </w:rPr>
              <w:t xml:space="preserve"> en konsult för att undersöka potentiella åtgärder för att förbättra den ekologiska statusen i Görslövsån.</w:t>
            </w:r>
          </w:p>
        </w:tc>
        <w:tc>
          <w:tcPr>
            <w:tcW w:w="387" w:type="pct"/>
          </w:tcPr>
          <w:p w14:paraId="4227AD2D"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2019</w:t>
            </w:r>
          </w:p>
        </w:tc>
        <w:tc>
          <w:tcPr>
            <w:tcW w:w="375" w:type="pct"/>
          </w:tcPr>
          <w:p w14:paraId="072B77C9"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2021</w:t>
            </w:r>
          </w:p>
        </w:tc>
        <w:tc>
          <w:tcPr>
            <w:tcW w:w="808" w:type="pct"/>
          </w:tcPr>
          <w:p w14:paraId="299F04BB"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Utredning genomförd.</w:t>
            </w:r>
          </w:p>
        </w:tc>
        <w:tc>
          <w:tcPr>
            <w:tcW w:w="333" w:type="pct"/>
          </w:tcPr>
          <w:p w14:paraId="548541F0"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SBF</w:t>
            </w:r>
          </w:p>
        </w:tc>
        <w:tc>
          <w:tcPr>
            <w:tcW w:w="635" w:type="pct"/>
          </w:tcPr>
          <w:p w14:paraId="173F8362" w14:textId="77777777" w:rsidR="00BB4635" w:rsidRPr="00643146" w:rsidRDefault="00BB4635"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Inom ram.</w:t>
            </w:r>
          </w:p>
        </w:tc>
      </w:tr>
      <w:tr w:rsidR="00D45DE0" w:rsidRPr="00643146" w14:paraId="2003FC86" w14:textId="77777777" w:rsidTr="0081056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133EEEA8" w14:textId="7A0ADADB" w:rsidR="00D45DE0" w:rsidRDefault="00073550" w:rsidP="0003611E">
            <w:pPr>
              <w:spacing w:before="4"/>
              <w:rPr>
                <w:rFonts w:ascii="Garamond" w:hAnsi="Garamond"/>
              </w:rPr>
            </w:pPr>
            <w:r>
              <w:rPr>
                <w:rFonts w:ascii="Garamond" w:hAnsi="Garamond"/>
              </w:rPr>
              <w:t>14</w:t>
            </w:r>
            <w:r w:rsidR="00D45DE0">
              <w:rPr>
                <w:rFonts w:ascii="Garamond" w:hAnsi="Garamond"/>
              </w:rPr>
              <w:t>:3</w:t>
            </w:r>
          </w:p>
        </w:tc>
        <w:tc>
          <w:tcPr>
            <w:tcW w:w="702" w:type="pct"/>
          </w:tcPr>
          <w:p w14:paraId="70566783" w14:textId="0129A642" w:rsidR="00D45DE0" w:rsidRPr="00643146" w:rsidRDefault="00D45DE0"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cs="Arial"/>
                <w:color w:val="000000"/>
              </w:rPr>
            </w:pPr>
            <w:r>
              <w:rPr>
                <w:rFonts w:ascii="Garamond" w:hAnsi="Garamond" w:cs="Arial"/>
                <w:color w:val="000000"/>
              </w:rPr>
              <w:t>Minska miljöpåverkan från enskilda avlopp genom miljötillsynsarbete.</w:t>
            </w:r>
          </w:p>
        </w:tc>
        <w:tc>
          <w:tcPr>
            <w:tcW w:w="1522" w:type="pct"/>
          </w:tcPr>
          <w:p w14:paraId="3DCE0D8B" w14:textId="114227B7" w:rsidR="00D45DE0" w:rsidRDefault="00073550" w:rsidP="00D45DE0">
            <w:pPr>
              <w:spacing w:before="4"/>
              <w:cnfStyle w:val="000000010000" w:firstRow="0" w:lastRow="0" w:firstColumn="0" w:lastColumn="0" w:oddVBand="0" w:evenVBand="0" w:oddHBand="0" w:evenHBand="1" w:firstRowFirstColumn="0" w:firstRowLastColumn="0" w:lastRowFirstColumn="0" w:lastRowLastColumn="0"/>
              <w:rPr>
                <w:rFonts w:ascii="Garamond" w:hAnsi="Garamond" w:cs="Arial"/>
                <w:color w:val="000000"/>
              </w:rPr>
            </w:pPr>
            <w:r w:rsidRPr="00073550">
              <w:rPr>
                <w:rFonts w:ascii="Garamond" w:hAnsi="Garamond" w:cs="Arial"/>
                <w:color w:val="000000"/>
              </w:rPr>
              <w:t>Alla enskilda avlopp ska till och med 2025 vara inventerade och kategoriserade utifrån dess aktuella miljöpåverkan.</w:t>
            </w:r>
          </w:p>
        </w:tc>
        <w:tc>
          <w:tcPr>
            <w:tcW w:w="387" w:type="pct"/>
          </w:tcPr>
          <w:p w14:paraId="24EA5834" w14:textId="40888A9F" w:rsidR="00D45DE0" w:rsidRPr="00643146" w:rsidRDefault="00073550"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2021</w:t>
            </w:r>
          </w:p>
        </w:tc>
        <w:tc>
          <w:tcPr>
            <w:tcW w:w="375" w:type="pct"/>
          </w:tcPr>
          <w:p w14:paraId="4D467A0A" w14:textId="7454121C" w:rsidR="00D45DE0" w:rsidRPr="00643146" w:rsidRDefault="00073550"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08" w:type="pct"/>
          </w:tcPr>
          <w:p w14:paraId="23C49F7C" w14:textId="10DE1F40" w:rsidR="00D45DE0" w:rsidRPr="00643146" w:rsidRDefault="00073550"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073550">
              <w:rPr>
                <w:rFonts w:ascii="Garamond" w:hAnsi="Garamond"/>
              </w:rPr>
              <w:t>Miljöavdelningen redovisar årligen hur många enskilda avlopp som finns kvar att inventera.</w:t>
            </w:r>
            <w:r>
              <w:rPr>
                <w:rFonts w:ascii="Garamond" w:hAnsi="Garamond"/>
              </w:rPr>
              <w:t xml:space="preserve"> </w:t>
            </w:r>
            <w:r>
              <w:t xml:space="preserve"> </w:t>
            </w:r>
            <w:r w:rsidRPr="00073550">
              <w:rPr>
                <w:rFonts w:ascii="Garamond" w:hAnsi="Garamond"/>
              </w:rPr>
              <w:t>År 2025 =0st.</w:t>
            </w:r>
          </w:p>
        </w:tc>
        <w:tc>
          <w:tcPr>
            <w:tcW w:w="333" w:type="pct"/>
          </w:tcPr>
          <w:p w14:paraId="49272752" w14:textId="6E88419E" w:rsidR="00D45DE0" w:rsidRPr="00643146" w:rsidRDefault="00073550"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SBF</w:t>
            </w:r>
          </w:p>
        </w:tc>
        <w:tc>
          <w:tcPr>
            <w:tcW w:w="635" w:type="pct"/>
          </w:tcPr>
          <w:p w14:paraId="7E1C555E" w14:textId="45D36891" w:rsidR="00D45DE0" w:rsidRPr="00643146" w:rsidRDefault="00073550"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r w:rsidR="001836A7" w:rsidRPr="00643146" w14:paraId="3E25E385" w14:textId="77777777" w:rsidTr="0081056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5A235E23" w14:textId="29D045FD" w:rsidR="001836A7" w:rsidRDefault="001836A7" w:rsidP="0003611E">
            <w:pPr>
              <w:spacing w:before="4"/>
              <w:rPr>
                <w:rFonts w:ascii="Garamond" w:hAnsi="Garamond"/>
              </w:rPr>
            </w:pPr>
            <w:r>
              <w:rPr>
                <w:rFonts w:ascii="Garamond" w:hAnsi="Garamond"/>
              </w:rPr>
              <w:t>14:4</w:t>
            </w:r>
          </w:p>
        </w:tc>
        <w:tc>
          <w:tcPr>
            <w:tcW w:w="702" w:type="pct"/>
          </w:tcPr>
          <w:p w14:paraId="19DF47D9" w14:textId="66033DBC" w:rsidR="001836A7" w:rsidRDefault="001836A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cs="Arial"/>
                <w:color w:val="000000"/>
              </w:rPr>
            </w:pPr>
            <w:r>
              <w:rPr>
                <w:rFonts w:ascii="Garamond" w:hAnsi="Garamond" w:cs="Arial"/>
                <w:color w:val="000000"/>
              </w:rPr>
              <w:t>Ta fram projektplan för förbättrad ekologisk status</w:t>
            </w:r>
          </w:p>
        </w:tc>
        <w:tc>
          <w:tcPr>
            <w:tcW w:w="1522" w:type="pct"/>
          </w:tcPr>
          <w:p w14:paraId="25D40F39" w14:textId="483E359C" w:rsidR="001836A7" w:rsidRPr="00073550" w:rsidRDefault="001836A7" w:rsidP="00D45DE0">
            <w:pPr>
              <w:spacing w:before="4"/>
              <w:cnfStyle w:val="000000100000" w:firstRow="0" w:lastRow="0" w:firstColumn="0" w:lastColumn="0" w:oddVBand="0" w:evenVBand="0" w:oddHBand="1" w:evenHBand="0" w:firstRowFirstColumn="0" w:firstRowLastColumn="0" w:lastRowFirstColumn="0" w:lastRowLastColumn="0"/>
              <w:rPr>
                <w:rFonts w:ascii="Garamond" w:hAnsi="Garamond" w:cs="Arial"/>
                <w:color w:val="000000"/>
              </w:rPr>
            </w:pPr>
            <w:r>
              <w:rPr>
                <w:rFonts w:ascii="Garamond" w:hAnsi="Garamond" w:cs="Arial"/>
                <w:color w:val="000000"/>
              </w:rPr>
              <w:t>Efter att potentiella åtgärder klarlagts tas en projektplan fram för långsiktigt genomförande av åtgärder.</w:t>
            </w:r>
          </w:p>
        </w:tc>
        <w:tc>
          <w:tcPr>
            <w:tcW w:w="387" w:type="pct"/>
          </w:tcPr>
          <w:p w14:paraId="5358CACF" w14:textId="465ACAD2" w:rsidR="001836A7" w:rsidRDefault="001836A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2021</w:t>
            </w:r>
          </w:p>
        </w:tc>
        <w:tc>
          <w:tcPr>
            <w:tcW w:w="375" w:type="pct"/>
          </w:tcPr>
          <w:p w14:paraId="10693D85" w14:textId="14324144" w:rsidR="001836A7" w:rsidRDefault="001836A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2022</w:t>
            </w:r>
          </w:p>
        </w:tc>
        <w:tc>
          <w:tcPr>
            <w:tcW w:w="808" w:type="pct"/>
          </w:tcPr>
          <w:p w14:paraId="3069D462" w14:textId="1FAAE481" w:rsidR="001836A7" w:rsidRPr="00073550" w:rsidRDefault="001836A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Framtagen projektplan</w:t>
            </w:r>
          </w:p>
        </w:tc>
        <w:tc>
          <w:tcPr>
            <w:tcW w:w="333" w:type="pct"/>
          </w:tcPr>
          <w:p w14:paraId="67058EDD" w14:textId="5A231E7C" w:rsidR="001836A7" w:rsidRDefault="001836A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KLK</w:t>
            </w:r>
          </w:p>
        </w:tc>
        <w:tc>
          <w:tcPr>
            <w:tcW w:w="635" w:type="pct"/>
          </w:tcPr>
          <w:p w14:paraId="5B469744" w14:textId="76D4C970" w:rsidR="001836A7" w:rsidRDefault="001836A7"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Inom ram</w:t>
            </w:r>
          </w:p>
        </w:tc>
      </w:tr>
    </w:tbl>
    <w:p w14:paraId="18FE5D8E" w14:textId="77777777" w:rsidR="009974D7" w:rsidRDefault="009974D7" w:rsidP="00F76DC3">
      <w:pPr>
        <w:pStyle w:val="Normaltindrag"/>
        <w:ind w:firstLine="0"/>
      </w:pPr>
    </w:p>
    <w:p w14:paraId="7157CEEC" w14:textId="77777777" w:rsidR="009974D7" w:rsidRPr="00643146" w:rsidRDefault="009974D7" w:rsidP="00F76DC3">
      <w:pPr>
        <w:pStyle w:val="Normaltindrag"/>
        <w:ind w:firstLine="0"/>
      </w:pPr>
    </w:p>
    <w:p w14:paraId="50AA38BB" w14:textId="77777777" w:rsidR="00EB3F38" w:rsidRPr="00643146" w:rsidRDefault="00EB3F38"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059"/>
        <w:gridCol w:w="4463"/>
        <w:gridCol w:w="1135"/>
        <w:gridCol w:w="1100"/>
        <w:gridCol w:w="2370"/>
        <w:gridCol w:w="977"/>
        <w:gridCol w:w="1862"/>
      </w:tblGrid>
      <w:tr w:rsidR="00EB3F38" w:rsidRPr="00643146" w14:paraId="323E3628" w14:textId="77777777" w:rsidTr="006147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2D4F47A9" w14:textId="5910DA98" w:rsidR="00EB3F38" w:rsidRPr="00643146" w:rsidRDefault="004479A5" w:rsidP="00614779">
            <w:pPr>
              <w:pStyle w:val="Mellanrubrik"/>
              <w:spacing w:after="0" w:line="276" w:lineRule="auto"/>
              <w:rPr>
                <w:b/>
                <w:caps w:val="0"/>
                <w:sz w:val="24"/>
                <w:szCs w:val="24"/>
              </w:rPr>
            </w:pPr>
            <w:r w:rsidRPr="00643146">
              <w:rPr>
                <w:b/>
                <w:sz w:val="24"/>
                <w:szCs w:val="24"/>
              </w:rPr>
              <w:t>MÅL 1</w:t>
            </w:r>
            <w:r w:rsidR="00960D76">
              <w:rPr>
                <w:b/>
                <w:sz w:val="24"/>
                <w:szCs w:val="24"/>
              </w:rPr>
              <w:t>5</w:t>
            </w:r>
            <w:r w:rsidR="00EB3F38" w:rsidRPr="00643146">
              <w:rPr>
                <w:b/>
                <w:sz w:val="24"/>
                <w:szCs w:val="24"/>
              </w:rPr>
              <w:t xml:space="preserve">: </w:t>
            </w:r>
            <w:r w:rsidRPr="00643146">
              <w:rPr>
                <w:b/>
                <w:caps w:val="0"/>
                <w:sz w:val="24"/>
                <w:szCs w:val="24"/>
              </w:rPr>
              <w:t>Kommunen ska förbättra förutsättningarna för ekosystemtjänster</w:t>
            </w:r>
            <w:r w:rsidR="00960D76">
              <w:rPr>
                <w:b/>
                <w:caps w:val="0"/>
                <w:sz w:val="24"/>
                <w:szCs w:val="24"/>
              </w:rPr>
              <w:t>.</w:t>
            </w:r>
          </w:p>
          <w:p w14:paraId="557CDD2F" w14:textId="655D863B" w:rsidR="00EB3F38" w:rsidRPr="00643146" w:rsidRDefault="00EB3F38" w:rsidP="004479A5">
            <w:pPr>
              <w:pStyle w:val="Mellanrubrik"/>
              <w:spacing w:line="276" w:lineRule="auto"/>
              <w:rPr>
                <w:b/>
                <w:caps w:val="0"/>
                <w:sz w:val="18"/>
                <w:szCs w:val="18"/>
              </w:rPr>
            </w:pPr>
            <w:r w:rsidRPr="00643146">
              <w:rPr>
                <w:b/>
                <w:sz w:val="18"/>
                <w:szCs w:val="18"/>
              </w:rPr>
              <w:t xml:space="preserve">Förtydligande: </w:t>
            </w:r>
            <w:r w:rsidRPr="00643146">
              <w:rPr>
                <w:b/>
                <w:caps w:val="0"/>
                <w:sz w:val="18"/>
                <w:szCs w:val="18"/>
              </w:rPr>
              <w:t xml:space="preserve">Målet gäller </w:t>
            </w:r>
            <w:r w:rsidR="004479A5" w:rsidRPr="00643146">
              <w:rPr>
                <w:b/>
                <w:caps w:val="0"/>
                <w:sz w:val="18"/>
                <w:szCs w:val="18"/>
              </w:rPr>
              <w:t xml:space="preserve">från </w:t>
            </w:r>
            <w:r w:rsidR="0012595D">
              <w:rPr>
                <w:b/>
                <w:caps w:val="0"/>
                <w:sz w:val="18"/>
                <w:szCs w:val="18"/>
              </w:rPr>
              <w:t>2016</w:t>
            </w:r>
            <w:r w:rsidR="004479A5" w:rsidRPr="00643146">
              <w:rPr>
                <w:b/>
                <w:caps w:val="0"/>
                <w:sz w:val="18"/>
                <w:szCs w:val="18"/>
              </w:rPr>
              <w:t xml:space="preserve"> och framåt.</w:t>
            </w:r>
          </w:p>
        </w:tc>
      </w:tr>
      <w:tr w:rsidR="00891514" w:rsidRPr="00643146" w14:paraId="5EB97C7D" w14:textId="77777777" w:rsidTr="00506CD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17B06D75" w14:textId="77777777" w:rsidR="00891514" w:rsidRPr="00643146" w:rsidRDefault="00891514" w:rsidP="00891514">
            <w:pPr>
              <w:pStyle w:val="Tabellrubrik"/>
              <w:spacing w:before="4"/>
              <w:rPr>
                <w:b/>
                <w:bCs/>
              </w:rPr>
            </w:pPr>
          </w:p>
        </w:tc>
        <w:tc>
          <w:tcPr>
            <w:tcW w:w="702" w:type="pct"/>
          </w:tcPr>
          <w:p w14:paraId="6663DB92"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1FEB677A"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24ED7B54"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45A10E59"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4EB03516" w14:textId="77777777" w:rsidR="00891514" w:rsidRPr="00643146" w:rsidRDefault="00891514" w:rsidP="009974D7">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58F17524"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4227D25A" w14:textId="77777777" w:rsidR="00891514" w:rsidRPr="00643146" w:rsidRDefault="00891514" w:rsidP="009974D7">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 xml:space="preserve"> </w:t>
            </w:r>
          </w:p>
        </w:tc>
        <w:tc>
          <w:tcPr>
            <w:tcW w:w="635" w:type="pct"/>
          </w:tcPr>
          <w:p w14:paraId="0CBD8C3B"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7970F4" w:rsidRPr="00643146" w14:paraId="10A94932" w14:textId="77777777" w:rsidTr="00506CDE">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34D5A98E" w14:textId="5602F9A6" w:rsidR="007970F4" w:rsidRPr="00643146" w:rsidRDefault="007970F4" w:rsidP="00CC62CB">
            <w:pPr>
              <w:spacing w:before="4"/>
              <w:rPr>
                <w:rFonts w:ascii="Garamond" w:hAnsi="Garamond"/>
                <w:b w:val="0"/>
              </w:rPr>
            </w:pPr>
            <w:r w:rsidRPr="00643146">
              <w:rPr>
                <w:rFonts w:ascii="Garamond" w:hAnsi="Garamond"/>
                <w:b w:val="0"/>
              </w:rPr>
              <w:t>1</w:t>
            </w:r>
            <w:r w:rsidR="00CC62CB">
              <w:rPr>
                <w:rFonts w:ascii="Garamond" w:hAnsi="Garamond"/>
                <w:b w:val="0"/>
              </w:rPr>
              <w:t>5</w:t>
            </w:r>
            <w:r w:rsidR="00B830C0">
              <w:rPr>
                <w:rFonts w:ascii="Garamond" w:hAnsi="Garamond"/>
                <w:b w:val="0"/>
              </w:rPr>
              <w:t>:</w:t>
            </w:r>
            <w:r w:rsidR="00960D76">
              <w:rPr>
                <w:rFonts w:ascii="Garamond" w:hAnsi="Garamond"/>
                <w:b w:val="0"/>
              </w:rPr>
              <w:t>1</w:t>
            </w:r>
          </w:p>
        </w:tc>
        <w:tc>
          <w:tcPr>
            <w:tcW w:w="702" w:type="pct"/>
          </w:tcPr>
          <w:p w14:paraId="03D681B5" w14:textId="3BAC3A0B" w:rsidR="007970F4" w:rsidRPr="00643146" w:rsidRDefault="007970F4" w:rsidP="007D5C76">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Ta fram </w:t>
            </w:r>
            <w:r w:rsidR="007D5C76">
              <w:rPr>
                <w:rFonts w:ascii="Garamond" w:hAnsi="Garamond"/>
              </w:rPr>
              <w:t xml:space="preserve">arbetssätt </w:t>
            </w:r>
            <w:r w:rsidRPr="00643146">
              <w:rPr>
                <w:rFonts w:ascii="Garamond" w:hAnsi="Garamond"/>
              </w:rPr>
              <w:t xml:space="preserve">för </w:t>
            </w:r>
            <w:r w:rsidR="007D5C76">
              <w:rPr>
                <w:rFonts w:ascii="Garamond" w:hAnsi="Garamond"/>
              </w:rPr>
              <w:t xml:space="preserve">hantering av </w:t>
            </w:r>
            <w:r w:rsidRPr="00643146">
              <w:rPr>
                <w:rFonts w:ascii="Garamond" w:hAnsi="Garamond"/>
              </w:rPr>
              <w:t>ekosystemtjänster.</w:t>
            </w:r>
          </w:p>
        </w:tc>
        <w:tc>
          <w:tcPr>
            <w:tcW w:w="1522" w:type="pct"/>
          </w:tcPr>
          <w:p w14:paraId="573ABD6A" w14:textId="1A4AB549" w:rsidR="007970F4" w:rsidRPr="00CB58DE" w:rsidRDefault="007970F4" w:rsidP="007D5C76">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Öka kompetensen inom ekosystemtjänster. Samarbeta med and</w:t>
            </w:r>
            <w:r w:rsidR="007D5C76">
              <w:rPr>
                <w:rFonts w:ascii="Garamond" w:hAnsi="Garamond"/>
              </w:rPr>
              <w:t>ra avdelningar inom samma område</w:t>
            </w:r>
            <w:r w:rsidRPr="00CB58DE">
              <w:rPr>
                <w:rFonts w:ascii="Garamond" w:hAnsi="Garamond"/>
              </w:rPr>
              <w:t>.</w:t>
            </w:r>
          </w:p>
        </w:tc>
        <w:tc>
          <w:tcPr>
            <w:tcW w:w="387" w:type="pct"/>
          </w:tcPr>
          <w:p w14:paraId="03818259" w14:textId="444D251C" w:rsidR="007970F4" w:rsidRPr="00643146" w:rsidRDefault="00960D76" w:rsidP="007970F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5" w:type="pct"/>
          </w:tcPr>
          <w:p w14:paraId="1A7246F5" w14:textId="55A9260E" w:rsidR="007970F4" w:rsidRPr="00643146" w:rsidRDefault="00960D76" w:rsidP="007970F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2022</w:t>
            </w:r>
          </w:p>
        </w:tc>
        <w:tc>
          <w:tcPr>
            <w:tcW w:w="808" w:type="pct"/>
          </w:tcPr>
          <w:p w14:paraId="2D18E871" w14:textId="3E5081ED" w:rsidR="007970F4" w:rsidRPr="00643146" w:rsidRDefault="00C37838" w:rsidP="007970F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Åtgärden är genomförd när arbetssätt är implementerat.</w:t>
            </w:r>
          </w:p>
        </w:tc>
        <w:tc>
          <w:tcPr>
            <w:tcW w:w="333" w:type="pct"/>
          </w:tcPr>
          <w:p w14:paraId="2F99FCCF" w14:textId="77777777" w:rsidR="007970F4" w:rsidRPr="00643146" w:rsidRDefault="00B830C0" w:rsidP="00B830C0">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SBF</w:t>
            </w:r>
          </w:p>
        </w:tc>
        <w:tc>
          <w:tcPr>
            <w:tcW w:w="635" w:type="pct"/>
          </w:tcPr>
          <w:p w14:paraId="41846F29" w14:textId="77777777" w:rsidR="007970F4" w:rsidRPr="00643146" w:rsidRDefault="007970F4" w:rsidP="007970F4">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Inom ram. </w:t>
            </w:r>
          </w:p>
        </w:tc>
      </w:tr>
      <w:tr w:rsidR="00960D76" w:rsidRPr="00643146" w14:paraId="7CAA9BCD" w14:textId="77777777" w:rsidTr="00506CD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5E1BE86E" w14:textId="234496FB" w:rsidR="00960D76" w:rsidRPr="00643146" w:rsidRDefault="00CC62CB" w:rsidP="00B830C0">
            <w:pPr>
              <w:spacing w:before="4"/>
              <w:rPr>
                <w:rFonts w:ascii="Garamond" w:hAnsi="Garamond"/>
                <w:b w:val="0"/>
              </w:rPr>
            </w:pPr>
            <w:r>
              <w:rPr>
                <w:rFonts w:ascii="Garamond" w:hAnsi="Garamond"/>
                <w:b w:val="0"/>
              </w:rPr>
              <w:t>15</w:t>
            </w:r>
            <w:r w:rsidR="00960D76">
              <w:rPr>
                <w:rFonts w:ascii="Garamond" w:hAnsi="Garamond"/>
                <w:b w:val="0"/>
              </w:rPr>
              <w:t>:2</w:t>
            </w:r>
          </w:p>
        </w:tc>
        <w:tc>
          <w:tcPr>
            <w:tcW w:w="702" w:type="pct"/>
          </w:tcPr>
          <w:p w14:paraId="6FB09E19" w14:textId="205FE154" w:rsidR="00960D76" w:rsidRPr="00960D76" w:rsidRDefault="00960D76" w:rsidP="007970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960D76">
              <w:rPr>
                <w:rFonts w:ascii="Garamond" w:hAnsi="Garamond"/>
              </w:rPr>
              <w:t>Arbeta med kommunens grönplan</w:t>
            </w:r>
            <w:r w:rsidR="007D5C76">
              <w:rPr>
                <w:rFonts w:ascii="Garamond" w:hAnsi="Garamond"/>
              </w:rPr>
              <w:t>.</w:t>
            </w:r>
          </w:p>
        </w:tc>
        <w:tc>
          <w:tcPr>
            <w:tcW w:w="1522" w:type="pct"/>
          </w:tcPr>
          <w:p w14:paraId="12391FB7" w14:textId="1476C01D" w:rsidR="00960D76" w:rsidRPr="00CB58DE" w:rsidRDefault="00960D76" w:rsidP="00960D76">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I arbete med grönplan har man besökt samtliga kommunens ytor och utvärderat dem utifrån sociala och ekologiska värden. Att arbeta aktivt med framtaget underlag är värdefullt, det görs genom att följa grönplanen som väntas bli antagen 2020.</w:t>
            </w:r>
          </w:p>
          <w:p w14:paraId="65AE12A0" w14:textId="77777777" w:rsidR="00960D76" w:rsidRPr="00CB58DE" w:rsidRDefault="00960D76" w:rsidP="007970F4">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87" w:type="pct"/>
          </w:tcPr>
          <w:p w14:paraId="620D738B" w14:textId="2D0633E9" w:rsidR="00960D76" w:rsidRDefault="00960D76" w:rsidP="007970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2021</w:t>
            </w:r>
          </w:p>
        </w:tc>
        <w:tc>
          <w:tcPr>
            <w:tcW w:w="375" w:type="pct"/>
          </w:tcPr>
          <w:p w14:paraId="39167928" w14:textId="2C20E6A5" w:rsidR="00960D76" w:rsidRDefault="00960D76" w:rsidP="007970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2E32CF52" w14:textId="3FD58E6A" w:rsidR="00960D76" w:rsidRPr="00643146" w:rsidRDefault="00960D76" w:rsidP="007970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Redovisning av genomförda åtgärder inom grönplanen som främjar ekosystemtjänster</w:t>
            </w:r>
          </w:p>
        </w:tc>
        <w:tc>
          <w:tcPr>
            <w:tcW w:w="333" w:type="pct"/>
          </w:tcPr>
          <w:p w14:paraId="6E4843D2" w14:textId="65FDB1F1" w:rsidR="00960D76" w:rsidRDefault="00960D76" w:rsidP="00B830C0">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SBF</w:t>
            </w:r>
          </w:p>
        </w:tc>
        <w:tc>
          <w:tcPr>
            <w:tcW w:w="635" w:type="pct"/>
          </w:tcPr>
          <w:p w14:paraId="655EB09E" w14:textId="0454ED93" w:rsidR="00960D76" w:rsidRPr="00643146" w:rsidRDefault="00960D76" w:rsidP="007970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Inom ram</w:t>
            </w:r>
          </w:p>
        </w:tc>
      </w:tr>
    </w:tbl>
    <w:p w14:paraId="2A4D9F60" w14:textId="56E1C819" w:rsidR="004D0762" w:rsidRPr="00643146" w:rsidRDefault="004D0762"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7"/>
        <w:gridCol w:w="2059"/>
        <w:gridCol w:w="4463"/>
        <w:gridCol w:w="1135"/>
        <w:gridCol w:w="1100"/>
        <w:gridCol w:w="2370"/>
        <w:gridCol w:w="977"/>
        <w:gridCol w:w="1862"/>
      </w:tblGrid>
      <w:tr w:rsidR="00EB3F38" w:rsidRPr="00643146" w14:paraId="1C52C545" w14:textId="77777777" w:rsidTr="006147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442A50B6" w14:textId="6F35124E" w:rsidR="00CC62CB" w:rsidRPr="00CB58DE" w:rsidRDefault="00EB3F38" w:rsidP="00614779">
            <w:pPr>
              <w:pStyle w:val="Mellanrubrik"/>
              <w:spacing w:after="0" w:line="276" w:lineRule="auto"/>
              <w:rPr>
                <w:b/>
                <w:caps w:val="0"/>
                <w:sz w:val="24"/>
                <w:szCs w:val="24"/>
              </w:rPr>
            </w:pPr>
            <w:r w:rsidRPr="00CB58DE">
              <w:rPr>
                <w:b/>
                <w:sz w:val="24"/>
                <w:szCs w:val="24"/>
              </w:rPr>
              <w:lastRenderedPageBreak/>
              <w:t xml:space="preserve">MÅL </w:t>
            </w:r>
            <w:r w:rsidR="004479A5" w:rsidRPr="00CB58DE">
              <w:rPr>
                <w:b/>
                <w:sz w:val="24"/>
                <w:szCs w:val="24"/>
              </w:rPr>
              <w:t>1</w:t>
            </w:r>
            <w:r w:rsidR="00CC62CB" w:rsidRPr="00CB58DE">
              <w:rPr>
                <w:b/>
                <w:sz w:val="24"/>
                <w:szCs w:val="24"/>
              </w:rPr>
              <w:t xml:space="preserve">6: </w:t>
            </w:r>
            <w:r w:rsidR="00CC62CB" w:rsidRPr="00CB58DE">
              <w:rPr>
                <w:b/>
                <w:caps w:val="0"/>
                <w:sz w:val="24"/>
                <w:szCs w:val="24"/>
              </w:rPr>
              <w:t>Höganäs ska vara väl förberett med de anpassningar som krävs vid ett förändrat klimat.</w:t>
            </w:r>
          </w:p>
          <w:p w14:paraId="274EFD29" w14:textId="67F74B0C" w:rsidR="00EB3F38" w:rsidRPr="00643146" w:rsidRDefault="00EB3F38" w:rsidP="00CC62CB">
            <w:pPr>
              <w:pStyle w:val="Mellanrubrik"/>
              <w:spacing w:line="276" w:lineRule="auto"/>
              <w:rPr>
                <w:b/>
                <w:caps w:val="0"/>
                <w:sz w:val="18"/>
                <w:szCs w:val="18"/>
              </w:rPr>
            </w:pPr>
            <w:r w:rsidRPr="00CB58DE">
              <w:rPr>
                <w:b/>
                <w:sz w:val="18"/>
                <w:szCs w:val="18"/>
              </w:rPr>
              <w:t xml:space="preserve">Förtydligande: </w:t>
            </w:r>
            <w:r w:rsidR="00CC62CB" w:rsidRPr="00CB58DE">
              <w:rPr>
                <w:b/>
                <w:caps w:val="0"/>
                <w:sz w:val="18"/>
                <w:szCs w:val="18"/>
              </w:rPr>
              <w:t>Klimatförändringarna</w:t>
            </w:r>
            <w:r w:rsidR="00CC62CB" w:rsidRPr="00643146">
              <w:rPr>
                <w:b/>
                <w:caps w:val="0"/>
                <w:sz w:val="18"/>
                <w:szCs w:val="18"/>
              </w:rPr>
              <w:t xml:space="preserve"> </w:t>
            </w:r>
            <w:r w:rsidR="00CC62CB">
              <w:rPr>
                <w:b/>
                <w:caps w:val="0"/>
                <w:sz w:val="18"/>
                <w:szCs w:val="18"/>
              </w:rPr>
              <w:t xml:space="preserve">medför påverkan på många delar av samhället, höjd havsnivå, ökade nederbördsmängder och ökad torka behöver beaktas i vår samhällsplanering. </w:t>
            </w:r>
          </w:p>
        </w:tc>
      </w:tr>
      <w:tr w:rsidR="00891514" w:rsidRPr="00643146" w14:paraId="37F7DC1F" w14:textId="77777777" w:rsidTr="00506CD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2E66A476" w14:textId="77777777" w:rsidR="00891514" w:rsidRPr="00643146" w:rsidRDefault="00891514" w:rsidP="00891514">
            <w:pPr>
              <w:pStyle w:val="Tabellrubrik"/>
              <w:spacing w:before="4"/>
              <w:rPr>
                <w:b/>
                <w:bCs/>
              </w:rPr>
            </w:pPr>
          </w:p>
        </w:tc>
        <w:tc>
          <w:tcPr>
            <w:tcW w:w="702" w:type="pct"/>
          </w:tcPr>
          <w:p w14:paraId="32C005C7"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0BAA8501"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27BD2572"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1E525517"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5797228E" w14:textId="77777777" w:rsidR="00891514" w:rsidRPr="00643146" w:rsidRDefault="00891514" w:rsidP="00B830C0">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5C157B33"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3F2436A8" w14:textId="77777777" w:rsidR="00891514" w:rsidRPr="00643146" w:rsidRDefault="00891514" w:rsidP="00891514">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635" w:type="pct"/>
          </w:tcPr>
          <w:p w14:paraId="6B51B0C8" w14:textId="77777777" w:rsidR="00891514" w:rsidRPr="00643146" w:rsidRDefault="00891514" w:rsidP="00891514">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BB4635" w:rsidRPr="00643146" w14:paraId="1F48C514" w14:textId="77777777" w:rsidTr="00506CDE">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3AC467A8" w14:textId="3FC1BC4C" w:rsidR="00BB4635" w:rsidRPr="00643146" w:rsidRDefault="00BB4635" w:rsidP="00CC62CB">
            <w:pPr>
              <w:spacing w:before="4"/>
              <w:rPr>
                <w:rFonts w:ascii="Garamond" w:hAnsi="Garamond"/>
                <w:b w:val="0"/>
              </w:rPr>
            </w:pPr>
            <w:r w:rsidRPr="00643146">
              <w:rPr>
                <w:rFonts w:ascii="Garamond" w:hAnsi="Garamond"/>
                <w:b w:val="0"/>
              </w:rPr>
              <w:t>1</w:t>
            </w:r>
            <w:r w:rsidR="00CC62CB">
              <w:rPr>
                <w:rFonts w:ascii="Garamond" w:hAnsi="Garamond"/>
                <w:b w:val="0"/>
              </w:rPr>
              <w:t>6</w:t>
            </w:r>
            <w:r w:rsidRPr="00643146">
              <w:rPr>
                <w:rFonts w:ascii="Garamond" w:hAnsi="Garamond"/>
                <w:b w:val="0"/>
              </w:rPr>
              <w:t>:1</w:t>
            </w:r>
          </w:p>
        </w:tc>
        <w:tc>
          <w:tcPr>
            <w:tcW w:w="702" w:type="pct"/>
          </w:tcPr>
          <w:p w14:paraId="1BC95C12" w14:textId="353754F2" w:rsidR="00BB4635" w:rsidRPr="00643146" w:rsidRDefault="007D5C76" w:rsidP="007D5C76">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 xml:space="preserve">I fördjupade </w:t>
            </w:r>
            <w:r w:rsidR="003217D0">
              <w:rPr>
                <w:rFonts w:ascii="Garamond" w:hAnsi="Garamond"/>
              </w:rPr>
              <w:t>översiktsplaner</w:t>
            </w:r>
            <w:r w:rsidR="00BB4635" w:rsidRPr="00643146">
              <w:rPr>
                <w:rFonts w:ascii="Garamond" w:hAnsi="Garamond"/>
              </w:rPr>
              <w:t xml:space="preserve"> säkra reträttväg</w:t>
            </w:r>
            <w:r>
              <w:rPr>
                <w:rFonts w:ascii="Garamond" w:hAnsi="Garamond"/>
              </w:rPr>
              <w:t>ar</w:t>
            </w:r>
            <w:r w:rsidR="00BB4635" w:rsidRPr="00643146">
              <w:rPr>
                <w:rFonts w:ascii="Garamond" w:hAnsi="Garamond"/>
              </w:rPr>
              <w:t xml:space="preserve"> med bestämmelser om natur- eller parkmark.</w:t>
            </w:r>
          </w:p>
        </w:tc>
        <w:tc>
          <w:tcPr>
            <w:tcW w:w="1522" w:type="pct"/>
          </w:tcPr>
          <w:p w14:paraId="16DDCF52" w14:textId="77777777" w:rsidR="00BB4635" w:rsidRPr="00643146" w:rsidRDefault="00BB4635"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Ta med det som en punkt under behovsbedömningen. </w:t>
            </w:r>
          </w:p>
        </w:tc>
        <w:tc>
          <w:tcPr>
            <w:tcW w:w="387" w:type="pct"/>
          </w:tcPr>
          <w:p w14:paraId="566739C8" w14:textId="60CD8ACD" w:rsidR="00BB4635" w:rsidRPr="00643146" w:rsidRDefault="00CC62CB"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5" w:type="pct"/>
          </w:tcPr>
          <w:p w14:paraId="512081F3" w14:textId="7FCB42A3" w:rsidR="00BB4635" w:rsidRPr="00643146" w:rsidRDefault="00CC62CB"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08" w:type="pct"/>
          </w:tcPr>
          <w:p w14:paraId="67262E60" w14:textId="6F2B1EE1" w:rsidR="00BB4635" w:rsidRPr="00643146" w:rsidRDefault="007D5C76" w:rsidP="007D5C76">
            <w:pPr>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 xml:space="preserve">SBF redovisar årligen hur </w:t>
            </w:r>
            <w:r w:rsidR="00BB4635" w:rsidRPr="00643146">
              <w:rPr>
                <w:rFonts w:ascii="Garamond" w:hAnsi="Garamond"/>
              </w:rPr>
              <w:t>bestämmelser om park och natur har förts in i syfte att säkra reträttvägar.</w:t>
            </w:r>
          </w:p>
        </w:tc>
        <w:tc>
          <w:tcPr>
            <w:tcW w:w="333" w:type="pct"/>
          </w:tcPr>
          <w:p w14:paraId="3ECE16AE" w14:textId="77777777" w:rsidR="00BB4635" w:rsidRPr="00643146" w:rsidRDefault="00BB4635" w:rsidP="00B830C0">
            <w:pPr>
              <w:spacing w:before="4"/>
              <w:cnfStyle w:val="000000010000" w:firstRow="0" w:lastRow="0" w:firstColumn="0" w:lastColumn="0" w:oddVBand="0" w:evenVBand="0" w:oddHBand="0" w:evenHBand="1" w:firstRowFirstColumn="0" w:firstRowLastColumn="0" w:lastRowFirstColumn="0" w:lastRowLastColumn="0"/>
            </w:pPr>
            <w:r w:rsidRPr="00643146">
              <w:rPr>
                <w:rFonts w:ascii="Garamond" w:hAnsi="Garamond"/>
              </w:rPr>
              <w:t>SBF</w:t>
            </w:r>
          </w:p>
        </w:tc>
        <w:tc>
          <w:tcPr>
            <w:tcW w:w="635" w:type="pct"/>
          </w:tcPr>
          <w:p w14:paraId="0348EA14" w14:textId="77777777" w:rsidR="00BB4635" w:rsidRPr="00643146" w:rsidRDefault="00BB4635" w:rsidP="00BB4635">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CC62CB" w:rsidRPr="00643146" w14:paraId="7F0D35A8" w14:textId="77777777" w:rsidTr="00506CD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23A2E529" w14:textId="045199C6" w:rsidR="00CC62CB" w:rsidRPr="00643146" w:rsidRDefault="00CC62CB" w:rsidP="00B830C0">
            <w:pPr>
              <w:spacing w:before="4"/>
              <w:rPr>
                <w:rFonts w:ascii="Garamond" w:hAnsi="Garamond"/>
                <w:b w:val="0"/>
              </w:rPr>
            </w:pPr>
            <w:r>
              <w:rPr>
                <w:rFonts w:ascii="Garamond" w:hAnsi="Garamond"/>
                <w:b w:val="0"/>
              </w:rPr>
              <w:t>16:2</w:t>
            </w:r>
          </w:p>
        </w:tc>
        <w:tc>
          <w:tcPr>
            <w:tcW w:w="702" w:type="pct"/>
          </w:tcPr>
          <w:p w14:paraId="3B3E08EC" w14:textId="6F1F3052" w:rsidR="00CC62CB" w:rsidRPr="00643146" w:rsidRDefault="00CC62CB" w:rsidP="00CC62CB">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Minska konsekvenser av översvämningar.</w:t>
            </w:r>
          </w:p>
        </w:tc>
        <w:tc>
          <w:tcPr>
            <w:tcW w:w="1522" w:type="pct"/>
          </w:tcPr>
          <w:p w14:paraId="55E913F5" w14:textId="746EBDBB" w:rsidR="00CC62CB" w:rsidRPr="00643146" w:rsidRDefault="00CC62CB"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Arbeta aktivs med översvämningsrisker i samhällsplaneringen.</w:t>
            </w:r>
          </w:p>
        </w:tc>
        <w:tc>
          <w:tcPr>
            <w:tcW w:w="387" w:type="pct"/>
          </w:tcPr>
          <w:p w14:paraId="69AF901E" w14:textId="53D85DA6" w:rsidR="00CC62CB" w:rsidRDefault="00CC62CB"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2021</w:t>
            </w:r>
          </w:p>
        </w:tc>
        <w:tc>
          <w:tcPr>
            <w:tcW w:w="375" w:type="pct"/>
          </w:tcPr>
          <w:p w14:paraId="0F38C13E" w14:textId="43AC865F" w:rsidR="00CC62CB" w:rsidRPr="00643146" w:rsidRDefault="00CC62CB"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0F5A220C" w14:textId="19152D4C" w:rsidR="00CC62CB" w:rsidRPr="00643146" w:rsidRDefault="00CC62CB" w:rsidP="00BB4635">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Årlig redovisning av genomfört arbete</w:t>
            </w:r>
          </w:p>
        </w:tc>
        <w:tc>
          <w:tcPr>
            <w:tcW w:w="333" w:type="pct"/>
          </w:tcPr>
          <w:p w14:paraId="0FD8D485" w14:textId="116D4382" w:rsidR="00CC62CB" w:rsidRPr="00643146" w:rsidRDefault="00CC62CB" w:rsidP="00B830C0">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SBF</w:t>
            </w:r>
          </w:p>
        </w:tc>
        <w:tc>
          <w:tcPr>
            <w:tcW w:w="635" w:type="pct"/>
          </w:tcPr>
          <w:p w14:paraId="0C5DA19A" w14:textId="6C510813" w:rsidR="00CC62CB" w:rsidRPr="00643146" w:rsidRDefault="00CC62CB" w:rsidP="00BB4635">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Inom ram</w:t>
            </w:r>
          </w:p>
        </w:tc>
      </w:tr>
    </w:tbl>
    <w:p w14:paraId="45BD5281" w14:textId="77777777" w:rsidR="00397B10" w:rsidRPr="00643146" w:rsidRDefault="00397B10" w:rsidP="00F76DC3">
      <w:pPr>
        <w:pStyle w:val="Normaltindrag"/>
        <w:ind w:firstLine="0"/>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62"/>
        <w:gridCol w:w="34"/>
        <w:gridCol w:w="2059"/>
        <w:gridCol w:w="4466"/>
        <w:gridCol w:w="1135"/>
        <w:gridCol w:w="1103"/>
        <w:gridCol w:w="2370"/>
        <w:gridCol w:w="977"/>
        <w:gridCol w:w="1836"/>
        <w:gridCol w:w="21"/>
      </w:tblGrid>
      <w:tr w:rsidR="00397B10" w:rsidRPr="00643146" w14:paraId="72D5F7CF" w14:textId="77777777" w:rsidTr="00962B8A">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10"/>
          </w:tcPr>
          <w:p w14:paraId="4A36B3F6" w14:textId="77777777" w:rsidR="00397B10" w:rsidRDefault="00397B10" w:rsidP="00CC62CB">
            <w:pPr>
              <w:pStyle w:val="Mellanrubrik"/>
              <w:spacing w:after="0" w:line="276" w:lineRule="auto"/>
              <w:rPr>
                <w:b/>
                <w:caps w:val="0"/>
                <w:sz w:val="24"/>
                <w:szCs w:val="24"/>
              </w:rPr>
            </w:pPr>
            <w:r w:rsidRPr="00643146">
              <w:rPr>
                <w:b/>
                <w:sz w:val="24"/>
                <w:szCs w:val="24"/>
              </w:rPr>
              <w:lastRenderedPageBreak/>
              <w:t xml:space="preserve">MÅL </w:t>
            </w:r>
            <w:r w:rsidR="00CC62CB">
              <w:rPr>
                <w:b/>
                <w:sz w:val="24"/>
                <w:szCs w:val="24"/>
              </w:rPr>
              <w:t>17</w:t>
            </w:r>
            <w:r w:rsidRPr="00643146">
              <w:rPr>
                <w:b/>
                <w:sz w:val="24"/>
                <w:szCs w:val="24"/>
              </w:rPr>
              <w:t>:</w:t>
            </w:r>
            <w:r w:rsidRPr="00643146">
              <w:rPr>
                <w:rFonts w:ascii="Garamond" w:eastAsiaTheme="minorHAnsi" w:hAnsi="Garamond" w:cstheme="minorBidi"/>
                <w:caps w:val="0"/>
                <w:szCs w:val="22"/>
              </w:rPr>
              <w:t xml:space="preserve"> </w:t>
            </w:r>
            <w:r w:rsidRPr="00643146">
              <w:rPr>
                <w:b/>
                <w:caps w:val="0"/>
                <w:sz w:val="24"/>
                <w:szCs w:val="24"/>
              </w:rPr>
              <w:t>Kommunen ska utbilda och engagera sina anställda till ett aktivt miljöarbete.</w:t>
            </w:r>
          </w:p>
          <w:p w14:paraId="0B12FF3A" w14:textId="0BFE9619" w:rsidR="004F5DCE" w:rsidRPr="007A1F35" w:rsidRDefault="004F5DCE" w:rsidP="004F5DCE">
            <w:pPr>
              <w:pStyle w:val="Mellanrubrik"/>
              <w:spacing w:after="0" w:line="276" w:lineRule="auto"/>
              <w:rPr>
                <w:b/>
                <w:caps w:val="0"/>
                <w:sz w:val="24"/>
                <w:szCs w:val="24"/>
              </w:rPr>
            </w:pPr>
          </w:p>
        </w:tc>
      </w:tr>
      <w:tr w:rsidR="00235881" w:rsidRPr="00643146" w14:paraId="7CC3A425" w14:textId="77777777" w:rsidTr="00962B8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gridSpan w:val="2"/>
          </w:tcPr>
          <w:p w14:paraId="1590B2B1" w14:textId="77777777" w:rsidR="00235881" w:rsidRPr="00643146" w:rsidRDefault="00235881" w:rsidP="00235881">
            <w:pPr>
              <w:pStyle w:val="Tabellrubrik"/>
              <w:spacing w:before="4"/>
              <w:rPr>
                <w:b/>
                <w:bCs/>
              </w:rPr>
            </w:pPr>
          </w:p>
        </w:tc>
        <w:tc>
          <w:tcPr>
            <w:tcW w:w="702" w:type="pct"/>
          </w:tcPr>
          <w:p w14:paraId="6B23F8C1"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3" w:type="pct"/>
          </w:tcPr>
          <w:p w14:paraId="5E0AF6C1"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7" w:type="pct"/>
          </w:tcPr>
          <w:p w14:paraId="65A920A7"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24569F01"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08" w:type="pct"/>
          </w:tcPr>
          <w:p w14:paraId="2A1EB844" w14:textId="77777777" w:rsidR="00235881" w:rsidRPr="00643146" w:rsidRDefault="00235881" w:rsidP="00B830C0">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3" w:type="pct"/>
          </w:tcPr>
          <w:p w14:paraId="778FC671" w14:textId="77777777" w:rsidR="00235881" w:rsidRPr="00643146" w:rsidRDefault="00235881" w:rsidP="00235881">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61BCD0AA" w14:textId="77777777" w:rsidR="00235881" w:rsidRPr="00643146" w:rsidRDefault="00235881" w:rsidP="00B830C0">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rPr>
              <w:t xml:space="preserve"> </w:t>
            </w:r>
          </w:p>
        </w:tc>
        <w:tc>
          <w:tcPr>
            <w:tcW w:w="634" w:type="pct"/>
            <w:gridSpan w:val="2"/>
          </w:tcPr>
          <w:p w14:paraId="239DEE17"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6D7851" w:rsidRPr="00643146" w14:paraId="5E8813CD" w14:textId="77777777" w:rsidTr="00962B8A">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gridSpan w:val="2"/>
          </w:tcPr>
          <w:p w14:paraId="787D1DB1" w14:textId="39E2BBFD" w:rsidR="006D7851" w:rsidRPr="00643146" w:rsidRDefault="00CC62CB" w:rsidP="00CC62CB">
            <w:pPr>
              <w:rPr>
                <w:rFonts w:ascii="Garamond" w:hAnsi="Garamond"/>
                <w:b w:val="0"/>
              </w:rPr>
            </w:pPr>
            <w:r>
              <w:rPr>
                <w:rFonts w:ascii="Garamond" w:hAnsi="Garamond"/>
                <w:b w:val="0"/>
              </w:rPr>
              <w:t>17</w:t>
            </w:r>
            <w:r w:rsidR="006D7851" w:rsidRPr="00643146">
              <w:rPr>
                <w:rFonts w:ascii="Garamond" w:hAnsi="Garamond"/>
                <w:b w:val="0"/>
              </w:rPr>
              <w:t>:1</w:t>
            </w:r>
          </w:p>
        </w:tc>
        <w:tc>
          <w:tcPr>
            <w:tcW w:w="702" w:type="pct"/>
          </w:tcPr>
          <w:p w14:paraId="72E9120C" w14:textId="77777777" w:rsidR="006D7851" w:rsidRPr="00C02DF4" w:rsidRDefault="006D7851" w:rsidP="00B830C0">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r w:rsidRPr="00C02DF4">
              <w:rPr>
                <w:sz w:val="22"/>
                <w:szCs w:val="22"/>
              </w:rPr>
              <w:t>Öka personal</w:t>
            </w:r>
            <w:r w:rsidR="00F1140C">
              <w:rPr>
                <w:sz w:val="22"/>
                <w:szCs w:val="22"/>
              </w:rPr>
              <w:t>en</w:t>
            </w:r>
            <w:r w:rsidRPr="00C02DF4">
              <w:rPr>
                <w:sz w:val="22"/>
                <w:szCs w:val="22"/>
              </w:rPr>
              <w:t>s miljökompetens och kunskap om miljöprogrammet samt hur miljöarbete kan bedrivas i det dagliga arbetet.</w:t>
            </w:r>
          </w:p>
        </w:tc>
        <w:tc>
          <w:tcPr>
            <w:tcW w:w="1523" w:type="pct"/>
          </w:tcPr>
          <w:p w14:paraId="4782D3F8" w14:textId="77777777" w:rsidR="006D7851" w:rsidRPr="00CB58DE" w:rsidRDefault="006D7851" w:rsidP="001A4952">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Alla verksamheter ska kontinuerligt arbeta med kompe</w:t>
            </w:r>
            <w:r w:rsidR="001A4952" w:rsidRPr="00CB58DE">
              <w:rPr>
                <w:rFonts w:ascii="Garamond" w:hAnsi="Garamond"/>
              </w:rPr>
              <w:t>tensutveckling på miljöområdet som är kopplad till respektive yrkesroll. Andra åtgärder handlar om att utse miljöombud, informera om miljöprogrammet och att lyfta miljöfrågor på APT.</w:t>
            </w:r>
            <w:r w:rsidRPr="00CB58DE">
              <w:rPr>
                <w:rFonts w:ascii="Garamond" w:hAnsi="Garamond"/>
              </w:rPr>
              <w:t xml:space="preserve"> </w:t>
            </w:r>
          </w:p>
          <w:p w14:paraId="72665536" w14:textId="39EB0C76" w:rsidR="00185BF8" w:rsidRPr="00CB58DE" w:rsidRDefault="00185BF8" w:rsidP="001A4952">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Räddningstjänsten arbetar med rollbaserat miljötänk,</w:t>
            </w:r>
            <w:r w:rsidR="00CC62CB" w:rsidRPr="00CB58DE">
              <w:rPr>
                <w:rFonts w:ascii="Garamond" w:hAnsi="Garamond"/>
              </w:rPr>
              <w:t xml:space="preserve"> återkommande utbildningar </w:t>
            </w:r>
            <w:r w:rsidRPr="00CB58DE">
              <w:rPr>
                <w:rFonts w:ascii="Garamond" w:hAnsi="Garamond"/>
              </w:rPr>
              <w:t>vartannat år.</w:t>
            </w:r>
          </w:p>
        </w:tc>
        <w:tc>
          <w:tcPr>
            <w:tcW w:w="387" w:type="pct"/>
          </w:tcPr>
          <w:p w14:paraId="5ADFE663" w14:textId="3AED1EC9" w:rsidR="006D7851" w:rsidRPr="00643146" w:rsidRDefault="00CC62CB" w:rsidP="006D7851">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5" w:type="pct"/>
          </w:tcPr>
          <w:p w14:paraId="5A9641D9" w14:textId="58D4E212" w:rsidR="006D7851" w:rsidRPr="00643146" w:rsidRDefault="00CC62CB" w:rsidP="006D7851">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08" w:type="pct"/>
          </w:tcPr>
          <w:p w14:paraId="51691286" w14:textId="77777777" w:rsidR="006D7851" w:rsidRPr="00643146" w:rsidRDefault="006D7851" w:rsidP="006D7851">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Redovisa utbildningar som personal har genomgåt</w:t>
            </w:r>
            <w:r w:rsidR="0092491B">
              <w:rPr>
                <w:rFonts w:ascii="Garamond" w:hAnsi="Garamond"/>
              </w:rPr>
              <w:t>t. Redovisa utsedda miljöombud.</w:t>
            </w:r>
          </w:p>
        </w:tc>
        <w:tc>
          <w:tcPr>
            <w:tcW w:w="333" w:type="pct"/>
          </w:tcPr>
          <w:p w14:paraId="46F87FB6" w14:textId="77777777" w:rsidR="006D7851" w:rsidRPr="00643146" w:rsidRDefault="001A4952" w:rsidP="00C02DF4">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 xml:space="preserve">HOAB, KLK, KUF, RTJ, </w:t>
            </w:r>
            <w:r w:rsidR="00C02DF4">
              <w:rPr>
                <w:rFonts w:ascii="Garamond" w:hAnsi="Garamond"/>
              </w:rPr>
              <w:t xml:space="preserve">SBF, </w:t>
            </w:r>
            <w:r w:rsidR="006D7851" w:rsidRPr="00643146">
              <w:rPr>
                <w:rFonts w:ascii="Garamond" w:hAnsi="Garamond"/>
              </w:rPr>
              <w:t>SOC</w:t>
            </w:r>
            <w:r w:rsidRPr="00643146">
              <w:rPr>
                <w:rFonts w:ascii="Garamond" w:hAnsi="Garamond"/>
              </w:rPr>
              <w:t xml:space="preserve">, </w:t>
            </w:r>
            <w:r w:rsidR="00C02DF4">
              <w:rPr>
                <w:rFonts w:ascii="Garamond" w:hAnsi="Garamond"/>
              </w:rPr>
              <w:t>TFF &amp;</w:t>
            </w:r>
            <w:r w:rsidRPr="00643146">
              <w:rPr>
                <w:rFonts w:ascii="Garamond" w:hAnsi="Garamond"/>
              </w:rPr>
              <w:t xml:space="preserve"> UTB</w:t>
            </w:r>
          </w:p>
        </w:tc>
        <w:tc>
          <w:tcPr>
            <w:tcW w:w="634" w:type="pct"/>
            <w:gridSpan w:val="2"/>
          </w:tcPr>
          <w:p w14:paraId="46484B93" w14:textId="77777777" w:rsidR="006D7851" w:rsidRPr="00643146" w:rsidRDefault="006D7851" w:rsidP="006D7851">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643146">
              <w:rPr>
                <w:rFonts w:ascii="Garamond" w:hAnsi="Garamond"/>
              </w:rPr>
              <w:t>Inom ram.</w:t>
            </w:r>
          </w:p>
        </w:tc>
      </w:tr>
      <w:tr w:rsidR="007970F4" w:rsidRPr="00643146" w14:paraId="173E658A" w14:textId="77777777" w:rsidTr="00962B8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gridSpan w:val="2"/>
          </w:tcPr>
          <w:p w14:paraId="256C91AA" w14:textId="23397D08" w:rsidR="007970F4" w:rsidRPr="00643146" w:rsidRDefault="00CC62CB" w:rsidP="007970F4">
            <w:pPr>
              <w:spacing w:before="4"/>
              <w:rPr>
                <w:rFonts w:ascii="Garamond" w:hAnsi="Garamond"/>
                <w:b w:val="0"/>
              </w:rPr>
            </w:pPr>
            <w:r>
              <w:rPr>
                <w:rFonts w:ascii="Garamond" w:hAnsi="Garamond"/>
                <w:b w:val="0"/>
              </w:rPr>
              <w:t>17</w:t>
            </w:r>
            <w:r w:rsidR="007970F4" w:rsidRPr="00643146">
              <w:rPr>
                <w:rFonts w:ascii="Garamond" w:hAnsi="Garamond"/>
                <w:b w:val="0"/>
              </w:rPr>
              <w:t>:2</w:t>
            </w:r>
          </w:p>
        </w:tc>
        <w:tc>
          <w:tcPr>
            <w:tcW w:w="702" w:type="pct"/>
          </w:tcPr>
          <w:p w14:paraId="511CF9B4" w14:textId="55E22F94" w:rsidR="007970F4" w:rsidRPr="00643146" w:rsidRDefault="00CC62CB" w:rsidP="00CC62CB">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eastAsia="Garamond" w:hAnsi="Garamond" w:cs="Times New Roman"/>
                <w:bCs/>
              </w:rPr>
              <w:t>Upprätthålla m</w:t>
            </w:r>
            <w:r w:rsidR="007970F4" w:rsidRPr="00643146">
              <w:rPr>
                <w:rFonts w:ascii="Garamond" w:eastAsia="Garamond" w:hAnsi="Garamond" w:cs="Times New Roman"/>
                <w:bCs/>
              </w:rPr>
              <w:t>iljödiplomering av Höganäshem.</w:t>
            </w:r>
          </w:p>
        </w:tc>
        <w:tc>
          <w:tcPr>
            <w:tcW w:w="1523" w:type="pct"/>
          </w:tcPr>
          <w:p w14:paraId="5FA44B26" w14:textId="77777777" w:rsidR="007970F4" w:rsidRPr="00643146" w:rsidRDefault="007970F4" w:rsidP="007970F4">
            <w:pPr>
              <w:spacing w:before="4"/>
              <w:cnfStyle w:val="000000100000" w:firstRow="0" w:lastRow="0" w:firstColumn="0" w:lastColumn="0" w:oddVBand="0" w:evenVBand="0" w:oddHBand="1" w:evenHBand="0" w:firstRowFirstColumn="0" w:firstRowLastColumn="0" w:lastRowFirstColumn="0" w:lastRowLastColumn="0"/>
            </w:pPr>
            <w:r w:rsidRPr="00643146">
              <w:rPr>
                <w:rFonts w:ascii="Garamond" w:eastAsia="Garamond" w:hAnsi="Garamond" w:cs="Times New Roman"/>
                <w:bCs/>
              </w:rPr>
              <w:t>Miljödiplomeringen är genomförd hösten 2015. framöver ska diplomeringen eft</w:t>
            </w:r>
            <w:r w:rsidR="00115BC5">
              <w:rPr>
                <w:rFonts w:ascii="Garamond" w:eastAsia="Garamond" w:hAnsi="Garamond" w:cs="Times New Roman"/>
                <w:bCs/>
              </w:rPr>
              <w:t>erlevas och revideras varje år.</w:t>
            </w:r>
            <w:r w:rsidRPr="00643146">
              <w:rPr>
                <w:rFonts w:ascii="Garamond" w:eastAsia="Garamond" w:hAnsi="Garamond" w:cs="Times New Roman"/>
                <w:bCs/>
              </w:rPr>
              <w:t xml:space="preserve"> En del av diplomeringen är utbildning av nyanställd personal. </w:t>
            </w:r>
          </w:p>
          <w:p w14:paraId="3CE3EC10" w14:textId="77777777" w:rsidR="007970F4" w:rsidRPr="00643146" w:rsidRDefault="007970F4" w:rsidP="007970F4">
            <w:pPr>
              <w:spacing w:before="4"/>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bCs/>
                <w:i/>
                <w:color w:val="ED1C24" w:themeColor="accent4"/>
              </w:rPr>
            </w:pPr>
          </w:p>
        </w:tc>
        <w:tc>
          <w:tcPr>
            <w:tcW w:w="387" w:type="pct"/>
          </w:tcPr>
          <w:p w14:paraId="0EE3F3F0" w14:textId="1293695F" w:rsidR="007970F4" w:rsidRPr="00643146" w:rsidRDefault="00CC62CB" w:rsidP="00CC62CB">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Pågår</w:t>
            </w:r>
          </w:p>
        </w:tc>
        <w:tc>
          <w:tcPr>
            <w:tcW w:w="375" w:type="pct"/>
          </w:tcPr>
          <w:p w14:paraId="5A11F4A9" w14:textId="237C03E9" w:rsidR="007970F4" w:rsidRPr="00643146" w:rsidRDefault="00CC62CB" w:rsidP="007970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7DE3D341" w14:textId="77777777" w:rsidR="007970F4" w:rsidRPr="00643146" w:rsidRDefault="007970F4" w:rsidP="007970F4">
            <w:pPr>
              <w:spacing w:before="4"/>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rPr>
            </w:pPr>
            <w:r w:rsidRPr="00643146">
              <w:rPr>
                <w:rFonts w:ascii="Garamond" w:eastAsia="Garamond" w:hAnsi="Garamond" w:cs="Times New Roman"/>
              </w:rPr>
              <w:t>Redogöra för revision av diplomeringen. Utbildning nya anställda uppföljs internt.</w:t>
            </w:r>
          </w:p>
          <w:p w14:paraId="282C58FB" w14:textId="77777777" w:rsidR="007970F4" w:rsidRPr="00643146" w:rsidRDefault="007970F4" w:rsidP="007970F4">
            <w:pPr>
              <w:pStyle w:val="Normaltindrag"/>
              <w:ind w:firstLine="0"/>
              <w:cnfStyle w:val="000000100000" w:firstRow="0" w:lastRow="0" w:firstColumn="0" w:lastColumn="0" w:oddVBand="0" w:evenVBand="0" w:oddHBand="1" w:evenHBand="0" w:firstRowFirstColumn="0" w:firstRowLastColumn="0" w:lastRowFirstColumn="0" w:lastRowLastColumn="0"/>
            </w:pPr>
          </w:p>
        </w:tc>
        <w:tc>
          <w:tcPr>
            <w:tcW w:w="333" w:type="pct"/>
          </w:tcPr>
          <w:p w14:paraId="485E4C1B" w14:textId="77777777" w:rsidR="007970F4" w:rsidRPr="00643146" w:rsidRDefault="00AB3E1F" w:rsidP="007970F4">
            <w:pPr>
              <w:pStyle w:val="Normaltindrag"/>
              <w:ind w:firstLine="0"/>
              <w:cnfStyle w:val="000000100000" w:firstRow="0" w:lastRow="0" w:firstColumn="0" w:lastColumn="0" w:oddVBand="0" w:evenVBand="0" w:oddHBand="1" w:evenHBand="0" w:firstRowFirstColumn="0" w:firstRowLastColumn="0" w:lastRowFirstColumn="0" w:lastRowLastColumn="0"/>
            </w:pPr>
            <w:r>
              <w:rPr>
                <w:rFonts w:ascii="Garamond" w:eastAsia="Garamond" w:hAnsi="Garamond" w:cs="Times New Roman"/>
                <w:bCs/>
              </w:rPr>
              <w:t>HHM</w:t>
            </w:r>
          </w:p>
        </w:tc>
        <w:tc>
          <w:tcPr>
            <w:tcW w:w="634" w:type="pct"/>
            <w:gridSpan w:val="2"/>
          </w:tcPr>
          <w:p w14:paraId="649A871E" w14:textId="77777777" w:rsidR="007970F4" w:rsidRPr="00643146" w:rsidRDefault="007970F4" w:rsidP="007970F4">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 xml:space="preserve">Inom ram. </w:t>
            </w:r>
          </w:p>
        </w:tc>
      </w:tr>
      <w:tr w:rsidR="00962B8A" w:rsidRPr="00643146" w14:paraId="6BC55B1E" w14:textId="77777777" w:rsidTr="00962B8A">
        <w:trPr>
          <w:gridAfter w:val="1"/>
          <w:cnfStyle w:val="000000010000" w:firstRow="0" w:lastRow="0" w:firstColumn="0" w:lastColumn="0" w:oddVBand="0" w:evenVBand="0" w:oddHBand="0" w:evenHBand="1" w:firstRowFirstColumn="0" w:firstRowLastColumn="0" w:lastRowFirstColumn="0" w:lastRowLastColumn="0"/>
          <w:wAfter w:w="8" w:type="pct"/>
          <w:trHeight w:val="607"/>
        </w:trPr>
        <w:tc>
          <w:tcPr>
            <w:cnfStyle w:val="001000000000" w:firstRow="0" w:lastRow="0" w:firstColumn="1" w:lastColumn="0" w:oddVBand="0" w:evenVBand="0" w:oddHBand="0" w:evenHBand="0" w:firstRowFirstColumn="0" w:firstRowLastColumn="0" w:lastRowFirstColumn="0" w:lastRowLastColumn="0"/>
            <w:tcW w:w="226" w:type="pct"/>
          </w:tcPr>
          <w:p w14:paraId="4C26FF9A" w14:textId="5F665BC5" w:rsidR="00962B8A" w:rsidRPr="00CB58DE" w:rsidRDefault="00CC62CB" w:rsidP="00962B8A">
            <w:pPr>
              <w:spacing w:before="4" w:line="276" w:lineRule="auto"/>
              <w:rPr>
                <w:rFonts w:ascii="Garamond" w:hAnsi="Garamond"/>
                <w:b w:val="0"/>
              </w:rPr>
            </w:pPr>
            <w:r w:rsidRPr="00CB58DE">
              <w:rPr>
                <w:rFonts w:ascii="Garamond" w:hAnsi="Garamond"/>
                <w:b w:val="0"/>
              </w:rPr>
              <w:t>17</w:t>
            </w:r>
            <w:r w:rsidR="00962B8A" w:rsidRPr="00CB58DE">
              <w:rPr>
                <w:rFonts w:ascii="Garamond" w:hAnsi="Garamond"/>
                <w:b w:val="0"/>
              </w:rPr>
              <w:t>:3</w:t>
            </w:r>
          </w:p>
          <w:p w14:paraId="0F289668" w14:textId="77777777" w:rsidR="00962B8A" w:rsidRPr="00CB58DE" w:rsidRDefault="00962B8A" w:rsidP="00962B8A">
            <w:pPr>
              <w:pStyle w:val="Normaltindrag"/>
              <w:rPr>
                <w:rFonts w:ascii="Garamond" w:hAnsi="Garamond"/>
                <w:b w:val="0"/>
              </w:rPr>
            </w:pPr>
            <w:r w:rsidRPr="00CB58DE">
              <w:rPr>
                <w:rFonts w:ascii="Garamond" w:hAnsi="Garamond"/>
                <w:b w:val="0"/>
              </w:rPr>
              <w:t xml:space="preserve"> </w:t>
            </w:r>
          </w:p>
        </w:tc>
        <w:tc>
          <w:tcPr>
            <w:tcW w:w="714" w:type="pct"/>
            <w:gridSpan w:val="2"/>
          </w:tcPr>
          <w:p w14:paraId="231ED6FE" w14:textId="03BD3F58" w:rsidR="00962B8A" w:rsidRPr="00CB58DE" w:rsidRDefault="00962B8A" w:rsidP="00962B8A">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CB58DE">
              <w:rPr>
                <w:sz w:val="22"/>
                <w:szCs w:val="22"/>
              </w:rPr>
              <w:t xml:space="preserve">Minska </w:t>
            </w:r>
            <w:r w:rsidR="00CC62CB" w:rsidRPr="00CB58DE">
              <w:rPr>
                <w:sz w:val="22"/>
                <w:szCs w:val="22"/>
              </w:rPr>
              <w:t>energianvändningen genom</w:t>
            </w:r>
            <w:r w:rsidRPr="00CB58DE">
              <w:rPr>
                <w:sz w:val="22"/>
                <w:szCs w:val="22"/>
              </w:rPr>
              <w:t xml:space="preserve"> större medvetenhet och restriktivitet.</w:t>
            </w:r>
          </w:p>
        </w:tc>
        <w:tc>
          <w:tcPr>
            <w:tcW w:w="1523" w:type="pct"/>
          </w:tcPr>
          <w:p w14:paraId="712AA57D" w14:textId="77777777" w:rsidR="00962B8A" w:rsidRPr="00CB58DE" w:rsidRDefault="00962B8A" w:rsidP="00962B8A">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sidRPr="00CB58DE">
              <w:rPr>
                <w:rFonts w:ascii="Garamond" w:hAnsi="Garamond"/>
                <w:bCs w:val="0"/>
              </w:rPr>
              <w:t xml:space="preserve">Verksamheterna utarbetar en plan innehållande en lista med åtgärder som minskar energianvändningen. Varje medarbetare ska involveras på arbetsplatsträff och bidra till att upprätta en åtgärdslista för varje enhet. </w:t>
            </w:r>
          </w:p>
        </w:tc>
        <w:tc>
          <w:tcPr>
            <w:tcW w:w="387" w:type="pct"/>
          </w:tcPr>
          <w:p w14:paraId="0C1B96BD" w14:textId="405AA5A4" w:rsidR="00962B8A" w:rsidRPr="00CB58DE" w:rsidRDefault="004F5DCE" w:rsidP="00962B8A">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sidRPr="00CB58DE">
              <w:rPr>
                <w:rFonts w:ascii="Garamond" w:hAnsi="Garamond"/>
                <w:bCs w:val="0"/>
              </w:rPr>
              <w:t>Pågår</w:t>
            </w:r>
          </w:p>
        </w:tc>
        <w:tc>
          <w:tcPr>
            <w:tcW w:w="375" w:type="pct"/>
          </w:tcPr>
          <w:p w14:paraId="19727A8C" w14:textId="31E25B00" w:rsidR="00962B8A" w:rsidRPr="00CB58DE" w:rsidRDefault="004F5DCE" w:rsidP="00962B8A">
            <w:pPr>
              <w:pStyle w:val="Tabelltext"/>
              <w:cnfStyle w:val="000000010000" w:firstRow="0" w:lastRow="0" w:firstColumn="0" w:lastColumn="0" w:oddVBand="0" w:evenVBand="0" w:oddHBand="0" w:evenHBand="1" w:firstRowFirstColumn="0" w:firstRowLastColumn="0" w:lastRowFirstColumn="0" w:lastRowLastColumn="0"/>
              <w:rPr>
                <w:rFonts w:ascii="Garamond" w:hAnsi="Garamond"/>
                <w:bCs w:val="0"/>
              </w:rPr>
            </w:pPr>
            <w:r w:rsidRPr="00CB58DE">
              <w:rPr>
                <w:rFonts w:ascii="Garamond" w:hAnsi="Garamond"/>
                <w:bCs w:val="0"/>
              </w:rPr>
              <w:t>2023</w:t>
            </w:r>
          </w:p>
        </w:tc>
        <w:tc>
          <w:tcPr>
            <w:tcW w:w="808" w:type="pct"/>
          </w:tcPr>
          <w:p w14:paraId="57D414F0" w14:textId="77777777" w:rsidR="00962B8A" w:rsidRPr="00CB58DE" w:rsidRDefault="00962B8A" w:rsidP="00962B8A">
            <w:pPr>
              <w:pStyle w:val="Tabelltext"/>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val="0"/>
              </w:rPr>
            </w:pPr>
            <w:r w:rsidRPr="00CB58DE">
              <w:rPr>
                <w:rFonts w:ascii="Garamond" w:eastAsiaTheme="majorEastAsia" w:hAnsi="Garamond" w:cstheme="majorBidi"/>
                <w:bCs w:val="0"/>
              </w:rPr>
              <w:t>Varje verksamhet redovisar och följer upp planerna.</w:t>
            </w:r>
          </w:p>
          <w:p w14:paraId="7E343159" w14:textId="77777777" w:rsidR="00962B8A" w:rsidRPr="00CB58DE" w:rsidRDefault="00962B8A" w:rsidP="00962B8A">
            <w:pPr>
              <w:pStyle w:val="Tabelltext"/>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val="0"/>
              </w:rPr>
            </w:pPr>
          </w:p>
        </w:tc>
        <w:tc>
          <w:tcPr>
            <w:tcW w:w="333" w:type="pct"/>
          </w:tcPr>
          <w:p w14:paraId="33560E55" w14:textId="77777777" w:rsidR="00962B8A" w:rsidRPr="00CB58DE" w:rsidRDefault="00962B8A" w:rsidP="00962B8A">
            <w:pPr>
              <w:pStyle w:val="Tabelltext"/>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val="0"/>
              </w:rPr>
            </w:pPr>
            <w:r w:rsidRPr="00CB58DE">
              <w:rPr>
                <w:rFonts w:ascii="Garamond" w:eastAsiaTheme="majorEastAsia" w:hAnsi="Garamond" w:cstheme="majorBidi"/>
                <w:bCs w:val="0"/>
              </w:rPr>
              <w:t xml:space="preserve">HOAB, SOC &amp; KUF </w:t>
            </w:r>
          </w:p>
          <w:p w14:paraId="0770950B" w14:textId="77777777" w:rsidR="00962B8A" w:rsidRPr="00CB58DE" w:rsidRDefault="00962B8A" w:rsidP="00962B8A">
            <w:pPr>
              <w:pStyle w:val="Tabelltext"/>
              <w:cnfStyle w:val="000000010000" w:firstRow="0" w:lastRow="0" w:firstColumn="0" w:lastColumn="0" w:oddVBand="0" w:evenVBand="0" w:oddHBand="0" w:evenHBand="1" w:firstRowFirstColumn="0" w:firstRowLastColumn="0" w:lastRowFirstColumn="0" w:lastRowLastColumn="0"/>
              <w:rPr>
                <w:rFonts w:ascii="Garamond" w:eastAsiaTheme="majorEastAsia" w:hAnsi="Garamond" w:cstheme="majorBidi"/>
                <w:bCs w:val="0"/>
              </w:rPr>
            </w:pPr>
            <w:r w:rsidRPr="00CB58DE">
              <w:rPr>
                <w:rFonts w:ascii="Garamond" w:eastAsiaTheme="majorEastAsia" w:hAnsi="Garamond" w:cstheme="majorBidi"/>
                <w:bCs w:val="0"/>
              </w:rPr>
              <w:t xml:space="preserve"> </w:t>
            </w:r>
          </w:p>
        </w:tc>
        <w:tc>
          <w:tcPr>
            <w:tcW w:w="626" w:type="pct"/>
          </w:tcPr>
          <w:p w14:paraId="05128963" w14:textId="77777777" w:rsidR="00962B8A" w:rsidRPr="00CB58DE" w:rsidRDefault="00962B8A" w:rsidP="00962B8A">
            <w:pPr>
              <w:pStyle w:val="Tabelltext"/>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Inom ram.</w:t>
            </w:r>
          </w:p>
          <w:p w14:paraId="332D4BE5" w14:textId="77777777" w:rsidR="00962B8A" w:rsidRPr="00CB58DE" w:rsidRDefault="00962B8A" w:rsidP="00962B8A">
            <w:pPr>
              <w:pStyle w:val="Tabelltext"/>
              <w:cnfStyle w:val="000000010000" w:firstRow="0" w:lastRow="0" w:firstColumn="0" w:lastColumn="0" w:oddVBand="0" w:evenVBand="0" w:oddHBand="0" w:evenHBand="1" w:firstRowFirstColumn="0" w:firstRowLastColumn="0" w:lastRowFirstColumn="0" w:lastRowLastColumn="0"/>
              <w:rPr>
                <w:rFonts w:ascii="Garamond" w:hAnsi="Garamond"/>
              </w:rPr>
            </w:pPr>
          </w:p>
        </w:tc>
      </w:tr>
      <w:tr w:rsidR="00962B8A" w:rsidRPr="00643146" w14:paraId="56529680" w14:textId="77777777" w:rsidTr="00962B8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6" w:type="pct"/>
          </w:tcPr>
          <w:p w14:paraId="051595A1" w14:textId="12061A69" w:rsidR="00962B8A" w:rsidRPr="00643146" w:rsidRDefault="00CC62CB" w:rsidP="00CC62CB">
            <w:pPr>
              <w:spacing w:before="4"/>
              <w:rPr>
                <w:rFonts w:ascii="Garamond" w:hAnsi="Garamond"/>
                <w:b w:val="0"/>
              </w:rPr>
            </w:pPr>
            <w:r>
              <w:rPr>
                <w:rFonts w:ascii="Garamond" w:hAnsi="Garamond"/>
                <w:b w:val="0"/>
              </w:rPr>
              <w:t>17</w:t>
            </w:r>
            <w:r w:rsidR="00962B8A">
              <w:rPr>
                <w:rFonts w:ascii="Garamond" w:hAnsi="Garamond"/>
                <w:b w:val="0"/>
              </w:rPr>
              <w:t>:4</w:t>
            </w:r>
          </w:p>
        </w:tc>
        <w:tc>
          <w:tcPr>
            <w:tcW w:w="714" w:type="pct"/>
            <w:gridSpan w:val="2"/>
          </w:tcPr>
          <w:p w14:paraId="2819E408" w14:textId="77777777" w:rsidR="00962B8A" w:rsidRPr="00643146" w:rsidRDefault="00962B8A" w:rsidP="00962B8A">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 xml:space="preserve">Förbättra förutsättningar för medarbetare att resa med kollektivtrafik, cykel och gång i </w:t>
            </w:r>
            <w:r w:rsidRPr="00643146">
              <w:rPr>
                <w:rFonts w:ascii="Garamond" w:hAnsi="Garamond"/>
              </w:rPr>
              <w:lastRenderedPageBreak/>
              <w:t>tjänsten och till jobbet.</w:t>
            </w:r>
          </w:p>
        </w:tc>
        <w:tc>
          <w:tcPr>
            <w:tcW w:w="1522" w:type="pct"/>
          </w:tcPr>
          <w:p w14:paraId="044DD6A2" w14:textId="77777777" w:rsidR="00962B8A" w:rsidRPr="00643146" w:rsidRDefault="00962B8A" w:rsidP="00962B8A">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eastAsia="Garamond" w:hAnsi="Garamond" w:cs="Times New Roman"/>
              </w:rPr>
              <w:lastRenderedPageBreak/>
              <w:t xml:space="preserve">Genom enkla åtgärder ska de anställda uppmuntras att välja gång, cykel eller kollektivtrafik istället för bil i tjänsten samt till och från jobbet. </w:t>
            </w:r>
            <w:r w:rsidRPr="00643146">
              <w:rPr>
                <w:rFonts w:ascii="Garamond" w:hAnsi="Garamond"/>
              </w:rPr>
              <w:t xml:space="preserve">Exempel på åtgärder är att </w:t>
            </w:r>
            <w:r w:rsidRPr="00643146">
              <w:rPr>
                <w:rFonts w:ascii="Garamond" w:hAnsi="Garamond"/>
              </w:rPr>
              <w:lastRenderedPageBreak/>
              <w:t>tillhandhålla cyklar, el-cyklar,</w:t>
            </w:r>
            <w:r w:rsidRPr="00643146">
              <w:rPr>
                <w:rFonts w:ascii="Garamond" w:eastAsia="Garamond" w:hAnsi="Garamond" w:cs="Times New Roman"/>
              </w:rPr>
              <w:t xml:space="preserve"> stegräknare, låneparaplyer, låneregnställ och</w:t>
            </w:r>
            <w:r w:rsidRPr="00643146">
              <w:rPr>
                <w:rFonts w:ascii="Garamond" w:hAnsi="Garamond"/>
              </w:rPr>
              <w:t xml:space="preserve"> kollektivtrafikbiljetter </w:t>
            </w:r>
            <w:r w:rsidRPr="00643146">
              <w:rPr>
                <w:rFonts w:ascii="Garamond" w:eastAsia="Garamond" w:hAnsi="Garamond" w:cs="Times New Roman"/>
              </w:rPr>
              <w:t>samt genom kampanjer som inspirerar anställda att gå eller cykla till och från jobbet.</w:t>
            </w:r>
          </w:p>
        </w:tc>
        <w:tc>
          <w:tcPr>
            <w:tcW w:w="386" w:type="pct"/>
          </w:tcPr>
          <w:p w14:paraId="392FC285" w14:textId="4FB2FE3F" w:rsidR="00962B8A" w:rsidRPr="00643146" w:rsidRDefault="004F5DCE" w:rsidP="00962B8A">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lastRenderedPageBreak/>
              <w:t>Pågår</w:t>
            </w:r>
          </w:p>
        </w:tc>
        <w:tc>
          <w:tcPr>
            <w:tcW w:w="376" w:type="pct"/>
          </w:tcPr>
          <w:p w14:paraId="78462E99" w14:textId="21FF171A" w:rsidR="00962B8A" w:rsidRPr="00643146" w:rsidRDefault="004F5DCE" w:rsidP="00962B8A">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08" w:type="pct"/>
          </w:tcPr>
          <w:p w14:paraId="37768BF5" w14:textId="77777777" w:rsidR="00962B8A" w:rsidRPr="00643146" w:rsidRDefault="00962B8A" w:rsidP="00962B8A">
            <w:pPr>
              <w:spacing w:before="4"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Times New Roman"/>
              </w:rPr>
            </w:pPr>
            <w:r w:rsidRPr="00643146">
              <w:rPr>
                <w:rFonts w:ascii="Garamond" w:eastAsia="Garamond" w:hAnsi="Garamond" w:cs="Times New Roman"/>
              </w:rPr>
              <w:t xml:space="preserve">Årlig redogörelse av vilka aktiviteter som har genomförts samt hur </w:t>
            </w:r>
            <w:r w:rsidRPr="00643146">
              <w:rPr>
                <w:rFonts w:ascii="Garamond" w:eastAsia="Garamond" w:hAnsi="Garamond" w:cs="Times New Roman"/>
              </w:rPr>
              <w:lastRenderedPageBreak/>
              <w:t>förutsättningarna har förändrats.</w:t>
            </w:r>
          </w:p>
          <w:p w14:paraId="59E410E4" w14:textId="77777777" w:rsidR="00962B8A" w:rsidRPr="00643146" w:rsidRDefault="00962B8A" w:rsidP="00962B8A">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p>
          <w:p w14:paraId="1D68E155" w14:textId="77777777" w:rsidR="00962B8A" w:rsidRPr="00643146" w:rsidRDefault="00962B8A" w:rsidP="00962B8A">
            <w:pPr>
              <w:cnfStyle w:val="000000100000" w:firstRow="0" w:lastRow="0" w:firstColumn="0" w:lastColumn="0" w:oddVBand="0" w:evenVBand="0" w:oddHBand="1" w:evenHBand="0" w:firstRowFirstColumn="0" w:firstRowLastColumn="0" w:lastRowFirstColumn="0" w:lastRowLastColumn="0"/>
              <w:rPr>
                <w:rFonts w:ascii="Garamond" w:hAnsi="Garamond"/>
              </w:rPr>
            </w:pPr>
          </w:p>
          <w:p w14:paraId="5B993FEF" w14:textId="77777777" w:rsidR="00962B8A" w:rsidRPr="00643146" w:rsidRDefault="00962B8A" w:rsidP="00962B8A">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333" w:type="pct"/>
          </w:tcPr>
          <w:p w14:paraId="2136ADA9" w14:textId="77777777" w:rsidR="00962B8A" w:rsidRPr="008E4457" w:rsidRDefault="00962B8A" w:rsidP="00962B8A">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lastRenderedPageBreak/>
              <w:t xml:space="preserve">HHM, HOAB, KLK, KUF, SBF, </w:t>
            </w:r>
            <w:r>
              <w:rPr>
                <w:rFonts w:ascii="Garamond" w:hAnsi="Garamond"/>
              </w:rPr>
              <w:lastRenderedPageBreak/>
              <w:t>SOC &amp;</w:t>
            </w:r>
            <w:r w:rsidRPr="00643146">
              <w:rPr>
                <w:rFonts w:ascii="Garamond" w:hAnsi="Garamond"/>
              </w:rPr>
              <w:t xml:space="preserve"> TFF</w:t>
            </w:r>
            <w:r>
              <w:rPr>
                <w:rFonts w:ascii="Garamond" w:hAnsi="Garamond"/>
              </w:rPr>
              <w:t>, UTB</w:t>
            </w:r>
          </w:p>
        </w:tc>
        <w:tc>
          <w:tcPr>
            <w:tcW w:w="634" w:type="pct"/>
            <w:gridSpan w:val="2"/>
          </w:tcPr>
          <w:p w14:paraId="49B0ED35" w14:textId="77777777" w:rsidR="00962B8A" w:rsidRPr="00643146" w:rsidRDefault="00962B8A" w:rsidP="00962B8A">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lastRenderedPageBreak/>
              <w:t>Inom ram.</w:t>
            </w:r>
          </w:p>
          <w:p w14:paraId="2388E8AA" w14:textId="77777777" w:rsidR="00962B8A" w:rsidRPr="00643146" w:rsidRDefault="00962B8A" w:rsidP="00962B8A">
            <w:pPr>
              <w:pStyle w:val="Normaltindrag"/>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956CE" w:rsidRPr="00643146" w14:paraId="24A046E7" w14:textId="77777777" w:rsidTr="00962B8A">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6" w:type="pct"/>
          </w:tcPr>
          <w:p w14:paraId="50C3B9E1" w14:textId="030F2A4A" w:rsidR="00F956CE" w:rsidRDefault="00CC62CB" w:rsidP="00CC62CB">
            <w:pPr>
              <w:spacing w:before="4"/>
              <w:rPr>
                <w:rFonts w:ascii="Garamond" w:hAnsi="Garamond"/>
                <w:b w:val="0"/>
              </w:rPr>
            </w:pPr>
            <w:r>
              <w:rPr>
                <w:rFonts w:ascii="Garamond" w:hAnsi="Garamond"/>
                <w:b w:val="0"/>
              </w:rPr>
              <w:t>17</w:t>
            </w:r>
            <w:r w:rsidR="00F956CE">
              <w:rPr>
                <w:rFonts w:ascii="Garamond" w:hAnsi="Garamond"/>
                <w:b w:val="0"/>
              </w:rPr>
              <w:t>:5</w:t>
            </w:r>
          </w:p>
        </w:tc>
        <w:tc>
          <w:tcPr>
            <w:tcW w:w="714" w:type="pct"/>
            <w:gridSpan w:val="2"/>
          </w:tcPr>
          <w:p w14:paraId="7FBEC8F9" w14:textId="13538D09" w:rsidR="00F956CE" w:rsidRPr="00643146" w:rsidRDefault="00F956CE" w:rsidP="00962B8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Resurssmart äldreboende</w:t>
            </w:r>
            <w:r w:rsidR="00737D43">
              <w:rPr>
                <w:rFonts w:ascii="Garamond" w:hAnsi="Garamond"/>
              </w:rPr>
              <w:t>, avfallsminimering på vårdboenden</w:t>
            </w:r>
          </w:p>
        </w:tc>
        <w:tc>
          <w:tcPr>
            <w:tcW w:w="1522" w:type="pct"/>
          </w:tcPr>
          <w:p w14:paraId="5530E94C" w14:textId="1A909707" w:rsidR="00F956CE" w:rsidRPr="00643146" w:rsidRDefault="00737D43" w:rsidP="00962B8A">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Pr>
                <w:rFonts w:ascii="Garamond" w:eastAsia="Garamond" w:hAnsi="Garamond" w:cs="Times New Roman"/>
              </w:rPr>
              <w:t xml:space="preserve">Under 2020 genomförs ett pilotprojekt på ett vårdboende i Höganäs </w:t>
            </w:r>
            <w:r w:rsidR="004F5DCE">
              <w:rPr>
                <w:rFonts w:ascii="Garamond" w:eastAsia="Garamond" w:hAnsi="Garamond" w:cs="Times New Roman"/>
              </w:rPr>
              <w:t>tillsammans</w:t>
            </w:r>
            <w:r>
              <w:rPr>
                <w:rFonts w:ascii="Garamond" w:eastAsia="Garamond" w:hAnsi="Garamond" w:cs="Times New Roman"/>
              </w:rPr>
              <w:t xml:space="preserve"> med NSR. Utfallet förväntas ge flera fördelar och ytterligare vårdboenden kan sedan följa genomfört projekt och minska sin resursförbrukning. Även LSS verksamheter kan avfallsminimera.</w:t>
            </w:r>
          </w:p>
        </w:tc>
        <w:tc>
          <w:tcPr>
            <w:tcW w:w="386" w:type="pct"/>
          </w:tcPr>
          <w:p w14:paraId="5072F7BA" w14:textId="64EAF7C5" w:rsidR="00F956CE" w:rsidRPr="00643146" w:rsidRDefault="004F5DCE" w:rsidP="00962B8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Pågår</w:t>
            </w:r>
          </w:p>
        </w:tc>
        <w:tc>
          <w:tcPr>
            <w:tcW w:w="376" w:type="pct"/>
          </w:tcPr>
          <w:p w14:paraId="659682B8" w14:textId="7105AFCA" w:rsidR="00F956CE" w:rsidRPr="00643146" w:rsidRDefault="00737D43" w:rsidP="00962B8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08" w:type="pct"/>
          </w:tcPr>
          <w:p w14:paraId="5A21B91D" w14:textId="5908296A" w:rsidR="00F956CE" w:rsidRPr="00643146" w:rsidRDefault="004F5DCE" w:rsidP="00962B8A">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Pr>
                <w:rFonts w:ascii="Garamond" w:eastAsia="Garamond" w:hAnsi="Garamond" w:cs="Times New Roman"/>
              </w:rPr>
              <w:t>Årlig redovisning av projektets utveckling.</w:t>
            </w:r>
          </w:p>
        </w:tc>
        <w:tc>
          <w:tcPr>
            <w:tcW w:w="333" w:type="pct"/>
          </w:tcPr>
          <w:p w14:paraId="278E03A4" w14:textId="77777777" w:rsidR="00F956CE" w:rsidRDefault="00737D43" w:rsidP="00962B8A">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HOAB SOC</w:t>
            </w:r>
          </w:p>
          <w:p w14:paraId="5AC7796E" w14:textId="1AC9CCC9" w:rsidR="00737D43" w:rsidRPr="00737D43" w:rsidRDefault="00737D43" w:rsidP="00737D43">
            <w:pPr>
              <w:pStyle w:val="Normaltindrag"/>
              <w:ind w:firstLine="0"/>
              <w:cnfStyle w:val="000000010000" w:firstRow="0" w:lastRow="0" w:firstColumn="0" w:lastColumn="0" w:oddVBand="0" w:evenVBand="0" w:oddHBand="0" w:evenHBand="1" w:firstRowFirstColumn="0" w:firstRowLastColumn="0" w:lastRowFirstColumn="0" w:lastRowLastColumn="0"/>
            </w:pPr>
            <w:r>
              <w:t>NSR</w:t>
            </w:r>
          </w:p>
        </w:tc>
        <w:tc>
          <w:tcPr>
            <w:tcW w:w="634" w:type="pct"/>
            <w:gridSpan w:val="2"/>
          </w:tcPr>
          <w:p w14:paraId="318A6061" w14:textId="2DE2D116" w:rsidR="00F956CE" w:rsidRPr="00643146" w:rsidRDefault="004F5DCE" w:rsidP="00962B8A">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bl>
    <w:p w14:paraId="4FCA183A" w14:textId="77777777" w:rsidR="00397B10" w:rsidRPr="006F6222" w:rsidRDefault="00397B10" w:rsidP="00F76DC3">
      <w:pPr>
        <w:pStyle w:val="Normaltindrag"/>
        <w:ind w:firstLine="0"/>
        <w:rPr>
          <w:b/>
        </w:rPr>
      </w:pPr>
    </w:p>
    <w:tbl>
      <w:tblPr>
        <w:tblStyle w:val="Ljustrutnt-dekorfrg3"/>
        <w:tblpPr w:leftFromText="141" w:rightFromText="141" w:vertAnchor="text" w:horzAnchor="margin" w:tblpY="-174"/>
        <w:tblW w:w="5000" w:type="pct"/>
        <w:tblLayout w:type="fixed"/>
        <w:tblLook w:val="04A0" w:firstRow="1" w:lastRow="0" w:firstColumn="1" w:lastColumn="0" w:noHBand="0" w:noVBand="1"/>
      </w:tblPr>
      <w:tblGrid>
        <w:gridCol w:w="698"/>
        <w:gridCol w:w="2059"/>
        <w:gridCol w:w="4463"/>
        <w:gridCol w:w="1132"/>
        <w:gridCol w:w="1100"/>
        <w:gridCol w:w="2584"/>
        <w:gridCol w:w="991"/>
        <w:gridCol w:w="1636"/>
      </w:tblGrid>
      <w:tr w:rsidR="00397B10" w:rsidRPr="00643146" w14:paraId="683F5B28" w14:textId="77777777" w:rsidTr="00B830C0">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64A26EE5" w14:textId="77777777" w:rsidR="00397B10" w:rsidRPr="004F5DCE" w:rsidRDefault="00397B10" w:rsidP="004F5DCE">
            <w:pPr>
              <w:pStyle w:val="Mellanrubrik"/>
              <w:rPr>
                <w:b/>
              </w:rPr>
            </w:pPr>
            <w:r w:rsidRPr="004F5DCE">
              <w:rPr>
                <w:b/>
              </w:rPr>
              <w:lastRenderedPageBreak/>
              <w:t>MÅL 1</w:t>
            </w:r>
            <w:r w:rsidR="004F5DCE" w:rsidRPr="004F5DCE">
              <w:rPr>
                <w:b/>
              </w:rPr>
              <w:t>8</w:t>
            </w:r>
            <w:r w:rsidRPr="004F5DCE">
              <w:rPr>
                <w:b/>
              </w:rPr>
              <w:t xml:space="preserve">: </w:t>
            </w:r>
            <w:r w:rsidR="00E77D4C" w:rsidRPr="004F5DCE">
              <w:rPr>
                <w:b/>
              </w:rPr>
              <w:t>Kommunen ska informera och engagera de som bor och verkar i Höganäs till en miljömedveten livsstil och främja miljöinriktade projekt.</w:t>
            </w:r>
          </w:p>
          <w:p w14:paraId="171052A6" w14:textId="30FEEF96" w:rsidR="004F5DCE" w:rsidRPr="007A1F35" w:rsidRDefault="004F5DCE" w:rsidP="00CB58DE">
            <w:pPr>
              <w:rPr>
                <w:b w:val="0"/>
                <w:caps/>
              </w:rPr>
            </w:pPr>
            <w:r>
              <w:rPr>
                <w:b w:val="0"/>
                <w:caps/>
              </w:rPr>
              <w:t xml:space="preserve">Förtydligande: </w:t>
            </w:r>
            <w:r w:rsidRPr="004F5DCE">
              <w:t xml:space="preserve">De val som </w:t>
            </w:r>
            <w:r w:rsidRPr="00CB58DE">
              <w:t xml:space="preserve">kommunens medborgare, organisations- och näringslivsföreträdare gör till vardags är viktiga och påverkar möjligheterna att nå miljömålen. Kommunen ska sprida kunskap och engagera såväl sina </w:t>
            </w:r>
            <w:r w:rsidR="00CB58DE">
              <w:t>m</w:t>
            </w:r>
            <w:r w:rsidRPr="00CB58DE">
              <w:t>edborgare</w:t>
            </w:r>
            <w:r w:rsidR="00CB58DE">
              <w:t xml:space="preserve"> som</w:t>
            </w:r>
            <w:r w:rsidRPr="00CB58DE">
              <w:t xml:space="preserve"> organisationer och näringsliv till ett aktivt miljöarbete.</w:t>
            </w:r>
          </w:p>
        </w:tc>
      </w:tr>
      <w:tr w:rsidR="00235881" w:rsidRPr="00643146" w14:paraId="0F606EBB" w14:textId="77777777" w:rsidTr="00E5380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6198F7DA" w14:textId="77777777" w:rsidR="00235881" w:rsidRPr="00643146" w:rsidRDefault="00235881" w:rsidP="00235881">
            <w:pPr>
              <w:pStyle w:val="Tabellrubrik"/>
              <w:spacing w:before="4"/>
              <w:rPr>
                <w:b/>
                <w:bCs/>
              </w:rPr>
            </w:pPr>
          </w:p>
        </w:tc>
        <w:tc>
          <w:tcPr>
            <w:tcW w:w="702" w:type="pct"/>
          </w:tcPr>
          <w:p w14:paraId="44695CBB"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w:t>
            </w:r>
          </w:p>
        </w:tc>
        <w:tc>
          <w:tcPr>
            <w:tcW w:w="1522" w:type="pct"/>
          </w:tcPr>
          <w:p w14:paraId="1917596A"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vAD SKA GÖRAS</w:t>
            </w:r>
          </w:p>
        </w:tc>
        <w:tc>
          <w:tcPr>
            <w:tcW w:w="386" w:type="pct"/>
          </w:tcPr>
          <w:p w14:paraId="2FCDE511"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PÅBÖRJAS</w:t>
            </w:r>
          </w:p>
        </w:tc>
        <w:tc>
          <w:tcPr>
            <w:tcW w:w="375" w:type="pct"/>
          </w:tcPr>
          <w:p w14:paraId="08D98170"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bCs w:val="0"/>
              </w:rPr>
              <w:t>åTGÄRD SKA VARA KLAR</w:t>
            </w:r>
          </w:p>
        </w:tc>
        <w:tc>
          <w:tcPr>
            <w:tcW w:w="881" w:type="pct"/>
          </w:tcPr>
          <w:p w14:paraId="1B476B60" w14:textId="77777777" w:rsidR="00235881" w:rsidRPr="00643146" w:rsidRDefault="00235881" w:rsidP="00D22886">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643146">
              <w:rPr>
                <w:szCs w:val="18"/>
              </w:rPr>
              <w:t>HUR UPPFÖLJNING SKA SKE</w:t>
            </w:r>
            <w:r w:rsidRPr="00643146">
              <w:t xml:space="preserve"> </w:t>
            </w:r>
          </w:p>
        </w:tc>
        <w:tc>
          <w:tcPr>
            <w:tcW w:w="338" w:type="pct"/>
          </w:tcPr>
          <w:p w14:paraId="1DEEF282" w14:textId="77777777" w:rsidR="00235881" w:rsidRPr="00643146" w:rsidRDefault="00235881" w:rsidP="00235881">
            <w:pPr>
              <w:pStyle w:val="Tabellrubrik"/>
              <w:cnfStyle w:val="000000100000" w:firstRow="0" w:lastRow="0" w:firstColumn="0" w:lastColumn="0" w:oddVBand="0" w:evenVBand="0" w:oddHBand="1" w:evenHBand="0" w:firstRowFirstColumn="0" w:firstRowLastColumn="0" w:lastRowFirstColumn="0" w:lastRowLastColumn="0"/>
              <w:rPr>
                <w:bCs w:val="0"/>
              </w:rPr>
            </w:pPr>
            <w:r w:rsidRPr="00643146">
              <w:rPr>
                <w:bCs w:val="0"/>
                <w:caps w:val="0"/>
              </w:rPr>
              <w:t>ANSVAR</w:t>
            </w:r>
          </w:p>
          <w:p w14:paraId="72DA1447" w14:textId="77777777" w:rsidR="00235881" w:rsidRPr="00643146" w:rsidRDefault="00235881" w:rsidP="00235881">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558" w:type="pct"/>
          </w:tcPr>
          <w:p w14:paraId="3348EAB2" w14:textId="77777777" w:rsidR="00235881" w:rsidRPr="00643146" w:rsidRDefault="00235881" w:rsidP="00235881">
            <w:pPr>
              <w:pStyle w:val="Tabellrubrik"/>
              <w:spacing w:before="4"/>
              <w:cnfStyle w:val="000000100000" w:firstRow="0" w:lastRow="0" w:firstColumn="0" w:lastColumn="0" w:oddVBand="0" w:evenVBand="0" w:oddHBand="1" w:evenHBand="0" w:firstRowFirstColumn="0" w:firstRowLastColumn="0" w:lastRowFirstColumn="0" w:lastRowLastColumn="0"/>
            </w:pPr>
            <w:r w:rsidRPr="00643146">
              <w:rPr>
                <w:bCs w:val="0"/>
              </w:rPr>
              <w:t>eKONOMISK REDOGÖRELSE</w:t>
            </w:r>
          </w:p>
        </w:tc>
      </w:tr>
      <w:tr w:rsidR="00353BE7" w:rsidRPr="00643146" w14:paraId="7BB6FBA3" w14:textId="77777777" w:rsidTr="00E5380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6F9EB4A9" w14:textId="3C50078D" w:rsidR="00353BE7" w:rsidRPr="00CB58DE" w:rsidRDefault="00C0158C" w:rsidP="00C0158C">
            <w:pPr>
              <w:spacing w:before="0"/>
              <w:rPr>
                <w:rFonts w:ascii="Garamond" w:hAnsi="Garamond"/>
                <w:b w:val="0"/>
              </w:rPr>
            </w:pPr>
            <w:r w:rsidRPr="00CB58DE">
              <w:rPr>
                <w:rFonts w:ascii="Garamond" w:hAnsi="Garamond"/>
                <w:b w:val="0"/>
              </w:rPr>
              <w:t>18</w:t>
            </w:r>
            <w:r w:rsidR="00353BE7" w:rsidRPr="00CB58DE">
              <w:rPr>
                <w:rFonts w:ascii="Garamond" w:hAnsi="Garamond"/>
                <w:b w:val="0"/>
              </w:rPr>
              <w:t>:1</w:t>
            </w:r>
          </w:p>
        </w:tc>
        <w:tc>
          <w:tcPr>
            <w:tcW w:w="702" w:type="pct"/>
          </w:tcPr>
          <w:p w14:paraId="3685A4B7" w14:textId="464036E6" w:rsidR="00353BE7" w:rsidRPr="00CB58DE" w:rsidRDefault="00A075D8"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Förbättra avfallssortering i flerfamiljsfastigheter</w:t>
            </w:r>
          </w:p>
        </w:tc>
        <w:tc>
          <w:tcPr>
            <w:tcW w:w="1522" w:type="pct"/>
          </w:tcPr>
          <w:p w14:paraId="400CDAEB" w14:textId="180443EA" w:rsidR="00353BE7" w:rsidRPr="00CB58DE" w:rsidRDefault="00A075D8"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Genom att koppla en ökad sortering av avfallet till de boendes hyresavier blir incitamenten att sortera större och avfallsmängderna återvinns i större utsträckning. Pilotprojekt som pågår i samarbete med NSR.</w:t>
            </w:r>
          </w:p>
        </w:tc>
        <w:tc>
          <w:tcPr>
            <w:tcW w:w="386" w:type="pct"/>
          </w:tcPr>
          <w:p w14:paraId="48374C6D" w14:textId="69E1C41B" w:rsidR="00353BE7" w:rsidRPr="00CB58DE" w:rsidRDefault="00C0158C"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2020</w:t>
            </w:r>
          </w:p>
        </w:tc>
        <w:tc>
          <w:tcPr>
            <w:tcW w:w="375" w:type="pct"/>
          </w:tcPr>
          <w:p w14:paraId="0C7BD063" w14:textId="5B136373" w:rsidR="00353BE7" w:rsidRPr="00CB58DE" w:rsidRDefault="00A075D8"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2023</w:t>
            </w:r>
          </w:p>
        </w:tc>
        <w:tc>
          <w:tcPr>
            <w:tcW w:w="881" w:type="pct"/>
          </w:tcPr>
          <w:p w14:paraId="04F610D4" w14:textId="6E6A78E5" w:rsidR="00353BE7" w:rsidRPr="00CB58DE" w:rsidRDefault="00A075D8"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Jämförelse av sorteringsgrad efter genomfört projekt.</w:t>
            </w:r>
          </w:p>
        </w:tc>
        <w:tc>
          <w:tcPr>
            <w:tcW w:w="338" w:type="pct"/>
          </w:tcPr>
          <w:p w14:paraId="6EF04498" w14:textId="3E890963" w:rsidR="00353BE7" w:rsidRPr="00CB58DE" w:rsidRDefault="00A075D8"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HHM</w:t>
            </w:r>
          </w:p>
        </w:tc>
        <w:tc>
          <w:tcPr>
            <w:tcW w:w="558" w:type="pct"/>
          </w:tcPr>
          <w:p w14:paraId="1284622C" w14:textId="2FA0EA37" w:rsidR="00353BE7" w:rsidRPr="00CB58DE" w:rsidRDefault="00A075D8" w:rsidP="00DA0AC9">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Inom ram</w:t>
            </w:r>
          </w:p>
        </w:tc>
      </w:tr>
      <w:tr w:rsidR="0056469C" w:rsidRPr="00643146" w14:paraId="06E69F5A" w14:textId="77777777" w:rsidTr="00E5380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72CCF843" w14:textId="47117A84" w:rsidR="0056469C" w:rsidRPr="00643146" w:rsidRDefault="00C0158C" w:rsidP="0056469C">
            <w:pPr>
              <w:spacing w:before="4"/>
              <w:rPr>
                <w:rFonts w:ascii="Garamond" w:hAnsi="Garamond"/>
                <w:b w:val="0"/>
              </w:rPr>
            </w:pPr>
            <w:r>
              <w:rPr>
                <w:rFonts w:ascii="Garamond" w:hAnsi="Garamond"/>
                <w:b w:val="0"/>
              </w:rPr>
              <w:t>18</w:t>
            </w:r>
            <w:r w:rsidR="0056469C" w:rsidRPr="00643146">
              <w:rPr>
                <w:rFonts w:ascii="Garamond" w:hAnsi="Garamond"/>
                <w:b w:val="0"/>
              </w:rPr>
              <w:t>:</w:t>
            </w:r>
            <w:r w:rsidR="00C02DF4">
              <w:rPr>
                <w:rFonts w:ascii="Garamond" w:hAnsi="Garamond"/>
                <w:b w:val="0"/>
              </w:rPr>
              <w:t>2</w:t>
            </w:r>
          </w:p>
        </w:tc>
        <w:tc>
          <w:tcPr>
            <w:tcW w:w="702" w:type="pct"/>
          </w:tcPr>
          <w:p w14:paraId="3C5D2517" w14:textId="77777777" w:rsidR="0056469C" w:rsidRPr="00643146" w:rsidRDefault="0056469C" w:rsidP="0056469C">
            <w:pPr>
              <w:spacing w:before="4"/>
              <w:cnfStyle w:val="000000100000" w:firstRow="0" w:lastRow="0" w:firstColumn="0" w:lastColumn="0" w:oddVBand="0" w:evenVBand="0" w:oddHBand="1" w:evenHBand="0" w:firstRowFirstColumn="0" w:firstRowLastColumn="0" w:lastRowFirstColumn="0" w:lastRowLastColumn="0"/>
              <w:rPr>
                <w:rFonts w:ascii="Garamond" w:hAnsi="Garamond"/>
                <w:color w:val="ED1C24" w:themeColor="accent4"/>
              </w:rPr>
            </w:pPr>
            <w:r w:rsidRPr="00643146">
              <w:rPr>
                <w:rFonts w:ascii="Garamond" w:hAnsi="Garamond"/>
              </w:rPr>
              <w:t>Bidra med medel till Miljöbron.</w:t>
            </w:r>
          </w:p>
        </w:tc>
        <w:tc>
          <w:tcPr>
            <w:tcW w:w="1522" w:type="pct"/>
          </w:tcPr>
          <w:p w14:paraId="5C64BBD8" w14:textId="77777777" w:rsidR="0056469C" w:rsidRPr="00643146" w:rsidRDefault="0056469C" w:rsidP="0056469C">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cs="Calibri"/>
              </w:rPr>
              <w:t>Näringslivsavdelningen bidrar med medel till Miljöbron för att de ska kunna stötta och utveckla företag i Höganäs Kullabygden genom studentprojekt med fokus på framtidens hållbara samhälle.</w:t>
            </w:r>
          </w:p>
        </w:tc>
        <w:tc>
          <w:tcPr>
            <w:tcW w:w="386" w:type="pct"/>
          </w:tcPr>
          <w:p w14:paraId="1F873B2B" w14:textId="7AF95249" w:rsidR="0056469C" w:rsidRPr="00643146" w:rsidRDefault="00C0158C" w:rsidP="0056469C">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Pågår</w:t>
            </w:r>
          </w:p>
        </w:tc>
        <w:tc>
          <w:tcPr>
            <w:tcW w:w="375" w:type="pct"/>
          </w:tcPr>
          <w:p w14:paraId="21F5911A" w14:textId="6CDFE076" w:rsidR="0056469C" w:rsidRPr="00643146" w:rsidRDefault="00C0158C" w:rsidP="0056469C">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81" w:type="pct"/>
          </w:tcPr>
          <w:p w14:paraId="64CC59ED" w14:textId="77777777" w:rsidR="0056469C" w:rsidRPr="00643146" w:rsidRDefault="0056469C" w:rsidP="0056469C">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Årlig redovisning av medel tilldelade Miljöbron samt antal företag som Miljöbron arbetat med.</w:t>
            </w:r>
            <w:r w:rsidRPr="00643146">
              <w:rPr>
                <w:rFonts w:ascii="Garamond" w:hAnsi="Garamond"/>
                <w:i/>
                <w:color w:val="FF0000"/>
              </w:rPr>
              <w:t xml:space="preserve"> </w:t>
            </w:r>
            <w:r w:rsidRPr="00643146">
              <w:rPr>
                <w:rFonts w:ascii="Garamond" w:hAnsi="Garamond"/>
              </w:rPr>
              <w:t>Målsättningen är 20 tkr respektive 4 företag per år.</w:t>
            </w:r>
          </w:p>
        </w:tc>
        <w:tc>
          <w:tcPr>
            <w:tcW w:w="338" w:type="pct"/>
          </w:tcPr>
          <w:p w14:paraId="0EA2BDE1" w14:textId="77777777" w:rsidR="0056469C" w:rsidRPr="00643146" w:rsidRDefault="0056469C" w:rsidP="00B830C0">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KLK</w:t>
            </w:r>
          </w:p>
        </w:tc>
        <w:tc>
          <w:tcPr>
            <w:tcW w:w="558" w:type="pct"/>
          </w:tcPr>
          <w:p w14:paraId="145B1FFB" w14:textId="77777777" w:rsidR="0056469C" w:rsidRPr="00643146" w:rsidRDefault="0056469C" w:rsidP="0056469C">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643146">
              <w:rPr>
                <w:rFonts w:ascii="Garamond" w:hAnsi="Garamond"/>
              </w:rPr>
              <w:t>Inom ram.</w:t>
            </w:r>
          </w:p>
        </w:tc>
      </w:tr>
      <w:tr w:rsidR="0056469C" w:rsidRPr="00643146" w14:paraId="749ACA3F" w14:textId="77777777" w:rsidTr="00E5380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587BF7E4" w14:textId="4A0B1917" w:rsidR="0056469C" w:rsidRPr="00643146" w:rsidRDefault="00C0158C" w:rsidP="0056469C">
            <w:pPr>
              <w:spacing w:before="4"/>
              <w:rPr>
                <w:rFonts w:ascii="Garamond" w:hAnsi="Garamond"/>
                <w:b w:val="0"/>
              </w:rPr>
            </w:pPr>
            <w:r>
              <w:rPr>
                <w:rFonts w:ascii="Garamond" w:hAnsi="Garamond"/>
                <w:b w:val="0"/>
              </w:rPr>
              <w:t>18</w:t>
            </w:r>
            <w:r w:rsidR="0056469C" w:rsidRPr="00643146">
              <w:rPr>
                <w:rFonts w:ascii="Garamond" w:hAnsi="Garamond"/>
                <w:b w:val="0"/>
              </w:rPr>
              <w:t>.</w:t>
            </w:r>
            <w:r w:rsidR="00C02DF4">
              <w:rPr>
                <w:rFonts w:ascii="Garamond" w:hAnsi="Garamond"/>
                <w:b w:val="0"/>
              </w:rPr>
              <w:t>3</w:t>
            </w:r>
          </w:p>
        </w:tc>
        <w:tc>
          <w:tcPr>
            <w:tcW w:w="702" w:type="pct"/>
          </w:tcPr>
          <w:p w14:paraId="26E1C883" w14:textId="77777777" w:rsidR="0056469C" w:rsidRPr="003E70E5" w:rsidRDefault="0056469C" w:rsidP="0056469C">
            <w:pPr>
              <w:spacing w:before="4"/>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sidRPr="003E70E5">
              <w:rPr>
                <w:rFonts w:ascii="Garamond" w:hAnsi="Garamond"/>
                <w:sz w:val="24"/>
                <w:szCs w:val="24"/>
              </w:rPr>
              <w:t xml:space="preserve">Främja hållbar turismnäring. </w:t>
            </w:r>
          </w:p>
        </w:tc>
        <w:tc>
          <w:tcPr>
            <w:tcW w:w="1522" w:type="pct"/>
          </w:tcPr>
          <w:p w14:paraId="3ED60588" w14:textId="62DAE368" w:rsidR="0056469C" w:rsidRPr="003E70E5" w:rsidRDefault="00C0158C" w:rsidP="00C0158C">
            <w:pPr>
              <w:spacing w:before="4"/>
              <w:cnfStyle w:val="000000010000" w:firstRow="0" w:lastRow="0" w:firstColumn="0" w:lastColumn="0" w:oddVBand="0" w:evenVBand="0" w:oddHBand="0" w:evenHBand="1" w:firstRowFirstColumn="0" w:firstRowLastColumn="0" w:lastRowFirstColumn="0" w:lastRowLastColumn="0"/>
              <w:rPr>
                <w:rFonts w:ascii="Garamond" w:hAnsi="Garamond" w:cs="Calibri"/>
                <w:sz w:val="24"/>
                <w:szCs w:val="24"/>
              </w:rPr>
            </w:pPr>
            <w:r w:rsidRPr="003E70E5">
              <w:rPr>
                <w:rFonts w:ascii="Garamond" w:hAnsi="Garamond" w:cs="Calibri"/>
                <w:sz w:val="24"/>
                <w:szCs w:val="24"/>
              </w:rPr>
              <w:t>Näringslivsavdelningen är involverad och delaktig i Länsstyrelsens projekt ”Kullaberg en hållbar destination” och den handlingsplan som tagits fram. Ett av målen i handlingsplanen är att ta fram en mobilitetsplan</w:t>
            </w:r>
            <w:r w:rsidR="008903E7" w:rsidRPr="003E70E5">
              <w:rPr>
                <w:rFonts w:ascii="Garamond" w:hAnsi="Garamond" w:cs="Calibri"/>
                <w:sz w:val="24"/>
                <w:szCs w:val="24"/>
              </w:rPr>
              <w:t xml:space="preserve"> och att</w:t>
            </w:r>
            <w:r w:rsidRPr="003E70E5">
              <w:rPr>
                <w:rFonts w:ascii="Garamond" w:hAnsi="Garamond" w:cs="Calibri"/>
                <w:sz w:val="24"/>
                <w:szCs w:val="24"/>
              </w:rPr>
              <w:t xml:space="preserve"> verka för att sprida besökarna över Kullaberg. </w:t>
            </w:r>
          </w:p>
        </w:tc>
        <w:tc>
          <w:tcPr>
            <w:tcW w:w="386" w:type="pct"/>
          </w:tcPr>
          <w:p w14:paraId="339F183C" w14:textId="75656609" w:rsidR="0056469C" w:rsidRPr="003E70E5" w:rsidRDefault="00C0158C" w:rsidP="0056469C">
            <w:pPr>
              <w:spacing w:before="4"/>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sidRPr="003E70E5">
              <w:rPr>
                <w:rFonts w:ascii="Garamond" w:hAnsi="Garamond"/>
                <w:sz w:val="24"/>
                <w:szCs w:val="24"/>
              </w:rPr>
              <w:t>2021</w:t>
            </w:r>
          </w:p>
        </w:tc>
        <w:tc>
          <w:tcPr>
            <w:tcW w:w="375" w:type="pct"/>
          </w:tcPr>
          <w:p w14:paraId="797189DD" w14:textId="066B092B" w:rsidR="0056469C" w:rsidRPr="003E70E5" w:rsidRDefault="00C0158C" w:rsidP="0056469C">
            <w:pPr>
              <w:spacing w:before="4"/>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sidRPr="003E70E5">
              <w:rPr>
                <w:rFonts w:ascii="Garamond" w:hAnsi="Garamond"/>
                <w:sz w:val="24"/>
                <w:szCs w:val="24"/>
              </w:rPr>
              <w:t>2023</w:t>
            </w:r>
          </w:p>
        </w:tc>
        <w:tc>
          <w:tcPr>
            <w:tcW w:w="881" w:type="pct"/>
          </w:tcPr>
          <w:p w14:paraId="13C2DBD9" w14:textId="256C5243" w:rsidR="0056469C" w:rsidRPr="003E70E5" w:rsidRDefault="00C0158C" w:rsidP="0056469C">
            <w:pPr>
              <w:spacing w:before="4"/>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sidRPr="003E70E5">
              <w:rPr>
                <w:rFonts w:ascii="Garamond" w:hAnsi="Garamond" w:cs="Calibri"/>
                <w:sz w:val="24"/>
                <w:szCs w:val="24"/>
              </w:rPr>
              <w:t>Årlig uppföljning av Länsstyrelsens besöksstatistik på Kullaberg när det gäller olika transportslag, var besökarna rör sig och hur besöksantalet fördelas över året.</w:t>
            </w:r>
          </w:p>
        </w:tc>
        <w:tc>
          <w:tcPr>
            <w:tcW w:w="338" w:type="pct"/>
          </w:tcPr>
          <w:p w14:paraId="3578D159" w14:textId="77777777" w:rsidR="0056469C" w:rsidRPr="003E70E5" w:rsidRDefault="00B830C0" w:rsidP="00B830C0">
            <w:pPr>
              <w:spacing w:before="4"/>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sidRPr="003E70E5">
              <w:rPr>
                <w:rFonts w:ascii="Garamond" w:hAnsi="Garamond"/>
                <w:sz w:val="24"/>
                <w:szCs w:val="24"/>
              </w:rPr>
              <w:t>KLK</w:t>
            </w:r>
          </w:p>
        </w:tc>
        <w:tc>
          <w:tcPr>
            <w:tcW w:w="558" w:type="pct"/>
          </w:tcPr>
          <w:p w14:paraId="7704220A" w14:textId="77777777" w:rsidR="0056469C" w:rsidRPr="003E70E5" w:rsidRDefault="0056469C" w:rsidP="0056469C">
            <w:pPr>
              <w:spacing w:before="4"/>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r w:rsidRPr="003E70E5">
              <w:rPr>
                <w:rFonts w:ascii="Garamond" w:hAnsi="Garamond"/>
                <w:sz w:val="24"/>
                <w:szCs w:val="24"/>
              </w:rPr>
              <w:t>Inom ram.</w:t>
            </w:r>
          </w:p>
        </w:tc>
      </w:tr>
      <w:tr w:rsidR="00100D7E" w:rsidRPr="008B578D" w14:paraId="0DD65F46" w14:textId="77777777" w:rsidTr="00E5380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714DD363" w14:textId="334D128B" w:rsidR="00100D7E" w:rsidRPr="008B578D" w:rsidRDefault="00C0158C" w:rsidP="00100D7E">
            <w:pPr>
              <w:spacing w:before="4"/>
              <w:rPr>
                <w:rFonts w:ascii="Garamond" w:hAnsi="Garamond"/>
                <w:b w:val="0"/>
              </w:rPr>
            </w:pPr>
            <w:r>
              <w:rPr>
                <w:rFonts w:ascii="Garamond" w:hAnsi="Garamond"/>
                <w:b w:val="0"/>
              </w:rPr>
              <w:lastRenderedPageBreak/>
              <w:t>18</w:t>
            </w:r>
            <w:r w:rsidR="00C02DF4">
              <w:rPr>
                <w:rFonts w:ascii="Garamond" w:hAnsi="Garamond"/>
                <w:b w:val="0"/>
              </w:rPr>
              <w:t>:4</w:t>
            </w:r>
          </w:p>
          <w:p w14:paraId="51B36A96" w14:textId="77777777" w:rsidR="00100D7E" w:rsidRPr="008B578D" w:rsidRDefault="00100D7E" w:rsidP="008B578D">
            <w:pPr>
              <w:spacing w:before="4"/>
              <w:rPr>
                <w:rFonts w:ascii="Garamond" w:hAnsi="Garamond"/>
                <w:b w:val="0"/>
              </w:rPr>
            </w:pPr>
          </w:p>
          <w:p w14:paraId="6B0CCC70" w14:textId="77777777" w:rsidR="00100D7E" w:rsidRPr="008B578D" w:rsidRDefault="00100D7E" w:rsidP="008B578D">
            <w:pPr>
              <w:spacing w:before="4"/>
              <w:rPr>
                <w:rFonts w:ascii="Garamond" w:hAnsi="Garamond"/>
                <w:b w:val="0"/>
              </w:rPr>
            </w:pPr>
          </w:p>
          <w:p w14:paraId="650BDD9F" w14:textId="77777777" w:rsidR="00100D7E" w:rsidRPr="008B578D" w:rsidRDefault="00100D7E" w:rsidP="008B578D">
            <w:pPr>
              <w:spacing w:before="4"/>
              <w:rPr>
                <w:rFonts w:ascii="Garamond" w:hAnsi="Garamond"/>
                <w:b w:val="0"/>
              </w:rPr>
            </w:pPr>
          </w:p>
        </w:tc>
        <w:tc>
          <w:tcPr>
            <w:tcW w:w="702" w:type="pct"/>
            <w:shd w:val="clear" w:color="auto" w:fill="E1F5FD" w:themeFill="accent2" w:themeFillTint="33"/>
          </w:tcPr>
          <w:p w14:paraId="1341FD33" w14:textId="77777777" w:rsidR="00100D7E" w:rsidRPr="008B578D" w:rsidRDefault="00100D7E"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8B578D">
              <w:rPr>
                <w:rFonts w:ascii="Garamond" w:hAnsi="Garamond"/>
              </w:rPr>
              <w:t>Möjlighet till miljöanpassade evenemang i samverkan med föreningsliv och företag.</w:t>
            </w:r>
          </w:p>
        </w:tc>
        <w:tc>
          <w:tcPr>
            <w:tcW w:w="1522" w:type="pct"/>
          </w:tcPr>
          <w:p w14:paraId="659B383C" w14:textId="77777777" w:rsidR="00100D7E" w:rsidRPr="008B578D" w:rsidRDefault="00100D7E"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8B578D">
              <w:rPr>
                <w:rFonts w:ascii="Garamond" w:hAnsi="Garamond"/>
              </w:rPr>
              <w:t xml:space="preserve">Framtagande av separat taxa vid miljöanpassade evenemang. Framtagande av checklista för miljöåtgärder som ger reducerad taxa. Informera intressenter att möjligheten finns till reducerad taxa mot miljöåtgärder. </w:t>
            </w:r>
          </w:p>
        </w:tc>
        <w:tc>
          <w:tcPr>
            <w:tcW w:w="386" w:type="pct"/>
          </w:tcPr>
          <w:p w14:paraId="0EC9442B" w14:textId="0DC35FA5" w:rsidR="00100D7E" w:rsidRPr="008B578D" w:rsidRDefault="00C0158C"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Pågår</w:t>
            </w:r>
          </w:p>
        </w:tc>
        <w:tc>
          <w:tcPr>
            <w:tcW w:w="375" w:type="pct"/>
          </w:tcPr>
          <w:p w14:paraId="5A48EE73" w14:textId="30C3D8FF" w:rsidR="00100D7E" w:rsidRPr="008B578D" w:rsidRDefault="00C0158C"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2023</w:t>
            </w:r>
          </w:p>
        </w:tc>
        <w:tc>
          <w:tcPr>
            <w:tcW w:w="881" w:type="pct"/>
          </w:tcPr>
          <w:p w14:paraId="3AF0A0E6" w14:textId="77777777" w:rsidR="00100D7E" w:rsidRPr="008B578D" w:rsidRDefault="00100D7E"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8B578D">
              <w:rPr>
                <w:rFonts w:ascii="Garamond" w:hAnsi="Garamond"/>
              </w:rPr>
              <w:t xml:space="preserve">Att vi har skapat förutsättningar för att intressenter ska kunna genomföra miljöanpassade evenemang. </w:t>
            </w:r>
          </w:p>
        </w:tc>
        <w:tc>
          <w:tcPr>
            <w:tcW w:w="338" w:type="pct"/>
          </w:tcPr>
          <w:p w14:paraId="3C595958" w14:textId="77777777" w:rsidR="00100D7E" w:rsidRPr="008B578D" w:rsidRDefault="00100D7E"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8B578D">
              <w:rPr>
                <w:rFonts w:ascii="Garamond" w:hAnsi="Garamond"/>
              </w:rPr>
              <w:t>KUF</w:t>
            </w:r>
          </w:p>
        </w:tc>
        <w:tc>
          <w:tcPr>
            <w:tcW w:w="558" w:type="pct"/>
          </w:tcPr>
          <w:p w14:paraId="4AC54AE0" w14:textId="77777777" w:rsidR="00100D7E" w:rsidRPr="008B578D" w:rsidRDefault="00100D7E"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8B578D">
              <w:rPr>
                <w:rFonts w:ascii="Garamond" w:hAnsi="Garamond"/>
              </w:rPr>
              <w:t>Inom ram.</w:t>
            </w:r>
          </w:p>
        </w:tc>
      </w:tr>
      <w:tr w:rsidR="00E77D4C" w:rsidRPr="008B578D" w14:paraId="12AEA644" w14:textId="77777777" w:rsidTr="00E5380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26222D29" w14:textId="2392ED06" w:rsidR="00E77D4C" w:rsidRDefault="00C0158C" w:rsidP="00C0158C">
            <w:pPr>
              <w:spacing w:before="4"/>
              <w:rPr>
                <w:rFonts w:ascii="Garamond" w:hAnsi="Garamond"/>
                <w:b w:val="0"/>
              </w:rPr>
            </w:pPr>
            <w:r>
              <w:rPr>
                <w:rFonts w:ascii="Garamond" w:hAnsi="Garamond"/>
                <w:b w:val="0"/>
              </w:rPr>
              <w:t>18:5</w:t>
            </w:r>
          </w:p>
        </w:tc>
        <w:tc>
          <w:tcPr>
            <w:tcW w:w="702" w:type="pct"/>
            <w:shd w:val="clear" w:color="auto" w:fill="E1F5FD" w:themeFill="accent2" w:themeFillTint="33"/>
          </w:tcPr>
          <w:p w14:paraId="082B339F" w14:textId="3ED2EF2E" w:rsidR="00E77D4C" w:rsidRPr="008B578D" w:rsidRDefault="00951233"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951233">
              <w:rPr>
                <w:rFonts w:ascii="Garamond" w:hAnsi="Garamond"/>
              </w:rPr>
              <w:t>Miljöanpassa evenemang</w:t>
            </w:r>
          </w:p>
        </w:tc>
        <w:tc>
          <w:tcPr>
            <w:tcW w:w="1522" w:type="pct"/>
          </w:tcPr>
          <w:p w14:paraId="7C68174D" w14:textId="2389D375" w:rsidR="00E77D4C" w:rsidRPr="00E77D4C" w:rsidRDefault="00951233" w:rsidP="00C0158C">
            <w:pPr>
              <w:pStyle w:val="Normaltindrag"/>
              <w:ind w:firstLine="0"/>
              <w:cnfStyle w:val="000000010000" w:firstRow="0" w:lastRow="0" w:firstColumn="0" w:lastColumn="0" w:oddVBand="0" w:evenVBand="0" w:oddHBand="0" w:evenHBand="1" w:firstRowFirstColumn="0" w:firstRowLastColumn="0" w:lastRowFirstColumn="0" w:lastRowLastColumn="0"/>
            </w:pPr>
            <w:r w:rsidRPr="00951233">
              <w:rPr>
                <w:rFonts w:ascii="Garamond" w:hAnsi="Garamond"/>
              </w:rPr>
              <w:t>Näringslivsavdelningen ska verka för att de evenemang som Höganäs kommun är delaktig i på något sätt, genom näringslivsavdelningens evenemangsutvecklare, inspireras till att ha en hållbar profil. Målet är också att Mat- och Sommarfesten som är kommunens eget evenemang har en hållbar profil och att evenemanget blir hållbarhetscertifierade enligt riktlinjerna i Hållbart Evenemang.</w:t>
            </w:r>
          </w:p>
        </w:tc>
        <w:tc>
          <w:tcPr>
            <w:tcW w:w="386" w:type="pct"/>
          </w:tcPr>
          <w:p w14:paraId="4052DC2F" w14:textId="26CC2AAA" w:rsidR="00E77D4C" w:rsidRPr="008B578D" w:rsidRDefault="00D41DF4"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2021</w:t>
            </w:r>
          </w:p>
        </w:tc>
        <w:tc>
          <w:tcPr>
            <w:tcW w:w="375" w:type="pct"/>
          </w:tcPr>
          <w:p w14:paraId="45D5D09D" w14:textId="1183B1DA" w:rsidR="00E77D4C" w:rsidRPr="008B578D" w:rsidRDefault="00D41DF4"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2023</w:t>
            </w:r>
          </w:p>
        </w:tc>
        <w:tc>
          <w:tcPr>
            <w:tcW w:w="881" w:type="pct"/>
          </w:tcPr>
          <w:p w14:paraId="155B99A2" w14:textId="77777777" w:rsidR="00951233" w:rsidRPr="00951233" w:rsidRDefault="00951233" w:rsidP="00951233">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951233">
              <w:rPr>
                <w:rFonts w:ascii="Garamond" w:hAnsi="Garamond"/>
              </w:rPr>
              <w:t xml:space="preserve">Årlig redovisning av de evenemang som näringslivsavdelningen är involverad i och på vilket sätt de har en hållbar profil. </w:t>
            </w:r>
          </w:p>
          <w:p w14:paraId="36B0F333" w14:textId="76218FD9" w:rsidR="00E77D4C" w:rsidRPr="008B578D" w:rsidRDefault="00951233" w:rsidP="00951233">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951233">
              <w:rPr>
                <w:rFonts w:ascii="Garamond" w:hAnsi="Garamond"/>
              </w:rPr>
              <w:t>Redovisning av Mat- och Sommarfestens hållbarhetsarbete och certifiering.</w:t>
            </w:r>
          </w:p>
        </w:tc>
        <w:tc>
          <w:tcPr>
            <w:tcW w:w="338" w:type="pct"/>
          </w:tcPr>
          <w:p w14:paraId="3D6EAF0A" w14:textId="566BA295" w:rsidR="00E77D4C" w:rsidRPr="008B578D" w:rsidRDefault="00D41DF4" w:rsidP="005118BF">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 xml:space="preserve">KLK </w:t>
            </w:r>
          </w:p>
        </w:tc>
        <w:tc>
          <w:tcPr>
            <w:tcW w:w="558" w:type="pct"/>
          </w:tcPr>
          <w:p w14:paraId="5A3DDF5C" w14:textId="22CE8F92" w:rsidR="00E77D4C" w:rsidRPr="008B578D" w:rsidRDefault="005118BF"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Inom ram</w:t>
            </w:r>
          </w:p>
        </w:tc>
      </w:tr>
      <w:tr w:rsidR="00185BF8" w:rsidRPr="008B578D" w14:paraId="753D62C9" w14:textId="77777777" w:rsidTr="00E5380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1513BE1" w14:textId="15A56AD4" w:rsidR="00185BF8" w:rsidRPr="00CB58DE" w:rsidRDefault="00C0158C" w:rsidP="00100D7E">
            <w:pPr>
              <w:spacing w:before="4"/>
              <w:rPr>
                <w:rFonts w:ascii="Garamond" w:hAnsi="Garamond"/>
                <w:b w:val="0"/>
              </w:rPr>
            </w:pPr>
            <w:r w:rsidRPr="00CB58DE">
              <w:rPr>
                <w:rFonts w:ascii="Garamond" w:hAnsi="Garamond"/>
                <w:b w:val="0"/>
              </w:rPr>
              <w:t>18:6</w:t>
            </w:r>
          </w:p>
        </w:tc>
        <w:tc>
          <w:tcPr>
            <w:tcW w:w="702" w:type="pct"/>
            <w:shd w:val="clear" w:color="auto" w:fill="E1F5FD" w:themeFill="accent2" w:themeFillTint="33"/>
          </w:tcPr>
          <w:p w14:paraId="2472D220" w14:textId="02C3B773" w:rsidR="00185BF8" w:rsidRPr="00CB58DE" w:rsidRDefault="000910C4"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Arbeta aktivt för att verksamheter ska ha ett bra arbete för att förebygga olyckor</w:t>
            </w:r>
          </w:p>
        </w:tc>
        <w:tc>
          <w:tcPr>
            <w:tcW w:w="1522" w:type="pct"/>
          </w:tcPr>
          <w:p w14:paraId="63F3CF9E" w14:textId="73797E12" w:rsidR="00185BF8" w:rsidRPr="00CB58DE" w:rsidRDefault="000910C4" w:rsidP="005118BF">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Räddningstjänsten</w:t>
            </w:r>
            <w:r w:rsidR="005118BF" w:rsidRPr="00CB58DE">
              <w:rPr>
                <w:rFonts w:ascii="Garamond" w:hAnsi="Garamond"/>
              </w:rPr>
              <w:t xml:space="preserve"> </w:t>
            </w:r>
            <w:r w:rsidRPr="00CB58DE">
              <w:rPr>
                <w:rFonts w:ascii="Garamond" w:hAnsi="Garamond"/>
              </w:rPr>
              <w:t xml:space="preserve">hjälper verksamheter att undvika olyckor genom brandtillsynen </w:t>
            </w:r>
            <w:r w:rsidR="005118BF" w:rsidRPr="00CB58DE">
              <w:rPr>
                <w:rFonts w:ascii="Garamond" w:hAnsi="Garamond"/>
              </w:rPr>
              <w:t>och lyfter miljöaspekter i det</w:t>
            </w:r>
            <w:r w:rsidRPr="00CB58DE">
              <w:rPr>
                <w:rFonts w:ascii="Garamond" w:hAnsi="Garamond"/>
              </w:rPr>
              <w:t xml:space="preserve"> förebyggande arbetet.</w:t>
            </w:r>
          </w:p>
        </w:tc>
        <w:tc>
          <w:tcPr>
            <w:tcW w:w="386" w:type="pct"/>
          </w:tcPr>
          <w:p w14:paraId="1B70DC5F" w14:textId="2A0744C1" w:rsidR="00185BF8" w:rsidRPr="00CB58DE" w:rsidRDefault="005118BF"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2021</w:t>
            </w:r>
          </w:p>
        </w:tc>
        <w:tc>
          <w:tcPr>
            <w:tcW w:w="375" w:type="pct"/>
          </w:tcPr>
          <w:p w14:paraId="53C2DCF6" w14:textId="34A7D1FB" w:rsidR="00185BF8" w:rsidRPr="00CB58DE" w:rsidRDefault="005118BF"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2023</w:t>
            </w:r>
          </w:p>
        </w:tc>
        <w:tc>
          <w:tcPr>
            <w:tcW w:w="881" w:type="pct"/>
          </w:tcPr>
          <w:p w14:paraId="75A3A8E6" w14:textId="735DDEA1" w:rsidR="00185BF8" w:rsidRPr="00CB58DE" w:rsidRDefault="005118BF"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Årlig redovisning av genomfört arbete</w:t>
            </w:r>
          </w:p>
        </w:tc>
        <w:tc>
          <w:tcPr>
            <w:tcW w:w="338" w:type="pct"/>
          </w:tcPr>
          <w:p w14:paraId="22937019" w14:textId="492A68AD" w:rsidR="00185BF8" w:rsidRPr="00CB58DE" w:rsidRDefault="000910C4"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RTJ</w:t>
            </w:r>
          </w:p>
        </w:tc>
        <w:tc>
          <w:tcPr>
            <w:tcW w:w="558" w:type="pct"/>
          </w:tcPr>
          <w:p w14:paraId="0D404255" w14:textId="72DF3C09" w:rsidR="00185BF8" w:rsidRPr="00CB58DE" w:rsidRDefault="005118BF" w:rsidP="00100D7E">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Inom ram</w:t>
            </w:r>
          </w:p>
        </w:tc>
      </w:tr>
      <w:tr w:rsidR="00D41DF4" w:rsidRPr="008B578D" w14:paraId="7543AF11" w14:textId="77777777" w:rsidTr="00E5380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D73E425" w14:textId="5F5A8BA2" w:rsidR="00D41DF4" w:rsidRPr="00CB58DE" w:rsidRDefault="00C0158C" w:rsidP="00100D7E">
            <w:pPr>
              <w:spacing w:before="4"/>
              <w:rPr>
                <w:rFonts w:ascii="Garamond" w:hAnsi="Garamond"/>
                <w:b w:val="0"/>
              </w:rPr>
            </w:pPr>
            <w:r w:rsidRPr="00CB58DE">
              <w:rPr>
                <w:rFonts w:ascii="Garamond" w:hAnsi="Garamond"/>
                <w:b w:val="0"/>
              </w:rPr>
              <w:t>18:7</w:t>
            </w:r>
          </w:p>
        </w:tc>
        <w:tc>
          <w:tcPr>
            <w:tcW w:w="702" w:type="pct"/>
            <w:shd w:val="clear" w:color="auto" w:fill="E1F5FD" w:themeFill="accent2" w:themeFillTint="33"/>
          </w:tcPr>
          <w:p w14:paraId="32041C49" w14:textId="305BC3C6" w:rsidR="00D41DF4" w:rsidRPr="00CB58DE" w:rsidRDefault="00D41DF4"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Genomföra energi</w:t>
            </w:r>
            <w:r w:rsidR="00CB58DE">
              <w:rPr>
                <w:rFonts w:ascii="Garamond" w:hAnsi="Garamond"/>
              </w:rPr>
              <w:t>-</w:t>
            </w:r>
            <w:r w:rsidRPr="00CB58DE">
              <w:rPr>
                <w:rFonts w:ascii="Garamond" w:hAnsi="Garamond"/>
              </w:rPr>
              <w:t>effektiviseringar hos företagare</w:t>
            </w:r>
          </w:p>
        </w:tc>
        <w:tc>
          <w:tcPr>
            <w:tcW w:w="1522" w:type="pct"/>
          </w:tcPr>
          <w:p w14:paraId="62BDE2E0" w14:textId="64BA54B5" w:rsidR="00D41DF4" w:rsidRPr="00CB58DE" w:rsidRDefault="00D41DF4" w:rsidP="00510A8D">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 xml:space="preserve">Energi och klimatrådgivarna erbjuder stöd till små och medelstora företag i kommunen. </w:t>
            </w:r>
          </w:p>
        </w:tc>
        <w:tc>
          <w:tcPr>
            <w:tcW w:w="386" w:type="pct"/>
          </w:tcPr>
          <w:p w14:paraId="29B59AB8" w14:textId="5F0EF2A3" w:rsidR="00D41DF4" w:rsidRPr="00CB58DE" w:rsidRDefault="005118BF"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Pågår</w:t>
            </w:r>
          </w:p>
        </w:tc>
        <w:tc>
          <w:tcPr>
            <w:tcW w:w="375" w:type="pct"/>
          </w:tcPr>
          <w:p w14:paraId="36FD5B89" w14:textId="0797EA95" w:rsidR="00D41DF4" w:rsidRPr="00CB58DE" w:rsidRDefault="005118BF"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2023</w:t>
            </w:r>
          </w:p>
        </w:tc>
        <w:tc>
          <w:tcPr>
            <w:tcW w:w="881" w:type="pct"/>
          </w:tcPr>
          <w:p w14:paraId="30AD76AE" w14:textId="1FD13E68" w:rsidR="00D41DF4" w:rsidRPr="00CB58DE" w:rsidRDefault="005118BF"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Årlig redovisning av genomfört arbete</w:t>
            </w:r>
          </w:p>
        </w:tc>
        <w:tc>
          <w:tcPr>
            <w:tcW w:w="338" w:type="pct"/>
          </w:tcPr>
          <w:p w14:paraId="09AEB7DF" w14:textId="1A5F75A0" w:rsidR="00D41DF4" w:rsidRPr="00CB58DE" w:rsidRDefault="005118BF"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Energi- och klimatrådgivarna</w:t>
            </w:r>
          </w:p>
        </w:tc>
        <w:tc>
          <w:tcPr>
            <w:tcW w:w="558" w:type="pct"/>
          </w:tcPr>
          <w:p w14:paraId="0ED0A481" w14:textId="39C3448C" w:rsidR="00D41DF4" w:rsidRPr="00CB58DE" w:rsidRDefault="005118BF" w:rsidP="00100D7E">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Medel från energi</w:t>
            </w:r>
            <w:r w:rsidR="00CB58DE">
              <w:rPr>
                <w:rFonts w:ascii="Garamond" w:hAnsi="Garamond"/>
              </w:rPr>
              <w:t>-</w:t>
            </w:r>
            <w:r w:rsidRPr="00CB58DE">
              <w:rPr>
                <w:rFonts w:ascii="Garamond" w:hAnsi="Garamond"/>
              </w:rPr>
              <w:t>myndigheten</w:t>
            </w:r>
          </w:p>
        </w:tc>
      </w:tr>
      <w:tr w:rsidR="00E53805" w:rsidRPr="008B578D" w14:paraId="54A32325" w14:textId="77777777" w:rsidTr="00E5380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09813AD5" w14:textId="25A74843" w:rsidR="00E53805" w:rsidRDefault="00C0158C" w:rsidP="00102E8D">
            <w:pPr>
              <w:spacing w:before="4"/>
              <w:rPr>
                <w:rFonts w:ascii="Garamond" w:hAnsi="Garamond"/>
                <w:b w:val="0"/>
                <w:highlight w:val="yellow"/>
              </w:rPr>
            </w:pPr>
            <w:r>
              <w:rPr>
                <w:rFonts w:ascii="Garamond" w:hAnsi="Garamond"/>
                <w:b w:val="0"/>
              </w:rPr>
              <w:t>18:8</w:t>
            </w:r>
          </w:p>
        </w:tc>
        <w:tc>
          <w:tcPr>
            <w:tcW w:w="702" w:type="pct"/>
            <w:shd w:val="clear" w:color="auto" w:fill="E1F5FD" w:themeFill="accent2" w:themeFillTint="33"/>
          </w:tcPr>
          <w:p w14:paraId="3DBAC396" w14:textId="593A40AC" w:rsidR="00E53805" w:rsidRDefault="00E53805" w:rsidP="00E53805">
            <w:pPr>
              <w:spacing w:before="4"/>
              <w:cnfStyle w:val="000000100000" w:firstRow="0" w:lastRow="0" w:firstColumn="0" w:lastColumn="0" w:oddVBand="0" w:evenVBand="0" w:oddHBand="1" w:evenHBand="0" w:firstRowFirstColumn="0" w:firstRowLastColumn="0" w:lastRowFirstColumn="0" w:lastRowLastColumn="0"/>
              <w:rPr>
                <w:rFonts w:ascii="Garamond" w:hAnsi="Garamond"/>
                <w:highlight w:val="yellow"/>
              </w:rPr>
            </w:pPr>
            <w:r w:rsidRPr="00643146">
              <w:rPr>
                <w:rFonts w:ascii="Garamond" w:eastAsia="Garamond" w:hAnsi="Garamond" w:cs="Times New Roman"/>
              </w:rPr>
              <w:t>Arbeta med biologisk mångfald och ekosystemtjänster.</w:t>
            </w:r>
          </w:p>
        </w:tc>
        <w:tc>
          <w:tcPr>
            <w:tcW w:w="1522" w:type="pct"/>
          </w:tcPr>
          <w:p w14:paraId="40EE32E6" w14:textId="396B461C" w:rsidR="00E53805" w:rsidRDefault="00E53805" w:rsidP="005118BF">
            <w:pPr>
              <w:spacing w:before="4"/>
              <w:cnfStyle w:val="000000100000" w:firstRow="0" w:lastRow="0" w:firstColumn="0" w:lastColumn="0" w:oddVBand="0" w:evenVBand="0" w:oddHBand="1" w:evenHBand="0" w:firstRowFirstColumn="0" w:firstRowLastColumn="0" w:lastRowFirstColumn="0" w:lastRowLastColumn="0"/>
              <w:rPr>
                <w:rFonts w:ascii="Garamond" w:hAnsi="Garamond"/>
                <w:highlight w:val="yellow"/>
              </w:rPr>
            </w:pPr>
            <w:r w:rsidRPr="00643146">
              <w:rPr>
                <w:rFonts w:ascii="Garamond" w:eastAsia="Garamond" w:hAnsi="Garamond" w:cs="Times New Roman"/>
              </w:rPr>
              <w:t xml:space="preserve">Höganäshem </w:t>
            </w:r>
            <w:r w:rsidR="005118BF">
              <w:rPr>
                <w:rFonts w:ascii="Garamond" w:eastAsia="Garamond" w:hAnsi="Garamond" w:cs="Times New Roman"/>
              </w:rPr>
              <w:t>har</w:t>
            </w:r>
            <w:r w:rsidRPr="00643146">
              <w:rPr>
                <w:rFonts w:ascii="Garamond" w:eastAsia="Garamond" w:hAnsi="Garamond" w:cs="Times New Roman"/>
              </w:rPr>
              <w:t xml:space="preserve"> handlingsplan över hur vi ska arbeta med biologisk mångfald och ekosystemtjänster</w:t>
            </w:r>
            <w:r w:rsidR="005118BF">
              <w:rPr>
                <w:rFonts w:ascii="Garamond" w:eastAsia="Garamond" w:hAnsi="Garamond" w:cs="Times New Roman"/>
              </w:rPr>
              <w:t xml:space="preserve">. </w:t>
            </w:r>
            <w:r w:rsidRPr="00643146">
              <w:rPr>
                <w:rFonts w:ascii="Garamond" w:eastAsia="Garamond" w:hAnsi="Garamond" w:cs="Times New Roman"/>
              </w:rPr>
              <w:t>Under 20</w:t>
            </w:r>
            <w:r w:rsidR="005118BF">
              <w:rPr>
                <w:rFonts w:ascii="Garamond" w:eastAsia="Garamond" w:hAnsi="Garamond" w:cs="Times New Roman"/>
              </w:rPr>
              <w:t>2</w:t>
            </w:r>
            <w:r w:rsidRPr="00643146">
              <w:rPr>
                <w:rFonts w:ascii="Garamond" w:eastAsia="Garamond" w:hAnsi="Garamond" w:cs="Times New Roman"/>
              </w:rPr>
              <w:t>1-202</w:t>
            </w:r>
            <w:r w:rsidR="005118BF">
              <w:rPr>
                <w:rFonts w:ascii="Garamond" w:eastAsia="Garamond" w:hAnsi="Garamond" w:cs="Times New Roman"/>
              </w:rPr>
              <w:t>3</w:t>
            </w:r>
            <w:r w:rsidRPr="00643146">
              <w:rPr>
                <w:rFonts w:ascii="Garamond" w:eastAsia="Garamond" w:hAnsi="Garamond" w:cs="Times New Roman"/>
              </w:rPr>
              <w:t xml:space="preserve"> ska aktiviteter enligt planen genomföras.</w:t>
            </w:r>
          </w:p>
        </w:tc>
        <w:tc>
          <w:tcPr>
            <w:tcW w:w="386" w:type="pct"/>
          </w:tcPr>
          <w:p w14:paraId="0D23807E" w14:textId="2F86332F" w:rsidR="00E53805" w:rsidRPr="000910C4" w:rsidRDefault="005118BF" w:rsidP="00E53805">
            <w:pPr>
              <w:spacing w:before="4"/>
              <w:cnfStyle w:val="000000100000" w:firstRow="0" w:lastRow="0" w:firstColumn="0" w:lastColumn="0" w:oddVBand="0" w:evenVBand="0" w:oddHBand="1" w:evenHBand="0" w:firstRowFirstColumn="0" w:firstRowLastColumn="0" w:lastRowFirstColumn="0" w:lastRowLastColumn="0"/>
              <w:rPr>
                <w:rFonts w:ascii="Garamond" w:hAnsi="Garamond"/>
                <w:highlight w:val="yellow"/>
              </w:rPr>
            </w:pPr>
            <w:r>
              <w:rPr>
                <w:rFonts w:ascii="Garamond" w:hAnsi="Garamond"/>
              </w:rPr>
              <w:t>Pågår</w:t>
            </w:r>
          </w:p>
        </w:tc>
        <w:tc>
          <w:tcPr>
            <w:tcW w:w="375" w:type="pct"/>
          </w:tcPr>
          <w:p w14:paraId="26051A92" w14:textId="75608232" w:rsidR="00E53805" w:rsidRPr="000910C4" w:rsidRDefault="005118BF" w:rsidP="00E53805">
            <w:pPr>
              <w:spacing w:before="4"/>
              <w:cnfStyle w:val="000000100000" w:firstRow="0" w:lastRow="0" w:firstColumn="0" w:lastColumn="0" w:oddVBand="0" w:evenVBand="0" w:oddHBand="1" w:evenHBand="0" w:firstRowFirstColumn="0" w:firstRowLastColumn="0" w:lastRowFirstColumn="0" w:lastRowLastColumn="0"/>
              <w:rPr>
                <w:rFonts w:ascii="Garamond" w:hAnsi="Garamond"/>
                <w:highlight w:val="yellow"/>
              </w:rPr>
            </w:pPr>
            <w:r>
              <w:rPr>
                <w:rFonts w:ascii="Garamond" w:hAnsi="Garamond"/>
              </w:rPr>
              <w:t>2023</w:t>
            </w:r>
          </w:p>
        </w:tc>
        <w:tc>
          <w:tcPr>
            <w:tcW w:w="881" w:type="pct"/>
          </w:tcPr>
          <w:p w14:paraId="2CD920BE" w14:textId="61B5B00F" w:rsidR="00E53805" w:rsidRPr="000910C4" w:rsidRDefault="00E53805" w:rsidP="00E53805">
            <w:pPr>
              <w:spacing w:before="4"/>
              <w:cnfStyle w:val="000000100000" w:firstRow="0" w:lastRow="0" w:firstColumn="0" w:lastColumn="0" w:oddVBand="0" w:evenVBand="0" w:oddHBand="1" w:evenHBand="0" w:firstRowFirstColumn="0" w:firstRowLastColumn="0" w:lastRowFirstColumn="0" w:lastRowLastColumn="0"/>
              <w:rPr>
                <w:rFonts w:ascii="Garamond" w:hAnsi="Garamond"/>
                <w:highlight w:val="yellow"/>
              </w:rPr>
            </w:pPr>
            <w:r w:rsidRPr="00643146">
              <w:rPr>
                <w:rFonts w:ascii="Garamond" w:eastAsia="Garamond" w:hAnsi="Garamond" w:cs="Times New Roman"/>
              </w:rPr>
              <w:t>Följa upp att aktiviteter enligt planen har genomförts.</w:t>
            </w:r>
          </w:p>
        </w:tc>
        <w:tc>
          <w:tcPr>
            <w:tcW w:w="338" w:type="pct"/>
          </w:tcPr>
          <w:p w14:paraId="20C9DA5D" w14:textId="12302C5C" w:rsidR="00E53805" w:rsidRDefault="00E53805" w:rsidP="00E53805">
            <w:pPr>
              <w:spacing w:before="4"/>
              <w:cnfStyle w:val="000000100000" w:firstRow="0" w:lastRow="0" w:firstColumn="0" w:lastColumn="0" w:oddVBand="0" w:evenVBand="0" w:oddHBand="1" w:evenHBand="0" w:firstRowFirstColumn="0" w:firstRowLastColumn="0" w:lastRowFirstColumn="0" w:lastRowLastColumn="0"/>
              <w:rPr>
                <w:rFonts w:ascii="Garamond" w:hAnsi="Garamond"/>
                <w:highlight w:val="yellow"/>
              </w:rPr>
            </w:pPr>
            <w:r>
              <w:rPr>
                <w:rFonts w:ascii="Garamond" w:eastAsia="Garamond" w:hAnsi="Garamond" w:cs="Times New Roman"/>
                <w:bCs/>
              </w:rPr>
              <w:t>HHM</w:t>
            </w:r>
            <w:r w:rsidRPr="00643146">
              <w:rPr>
                <w:rFonts w:ascii="Garamond" w:eastAsia="Garamond" w:hAnsi="Garamond" w:cs="Times New Roman"/>
              </w:rPr>
              <w:t xml:space="preserve"> </w:t>
            </w:r>
          </w:p>
        </w:tc>
        <w:tc>
          <w:tcPr>
            <w:tcW w:w="558" w:type="pct"/>
          </w:tcPr>
          <w:p w14:paraId="7ACAE43E" w14:textId="5D227107" w:rsidR="00E53805" w:rsidRPr="000910C4" w:rsidRDefault="00E53805" w:rsidP="00E53805">
            <w:pPr>
              <w:spacing w:before="4"/>
              <w:cnfStyle w:val="000000100000" w:firstRow="0" w:lastRow="0" w:firstColumn="0" w:lastColumn="0" w:oddVBand="0" w:evenVBand="0" w:oddHBand="1" w:evenHBand="0" w:firstRowFirstColumn="0" w:firstRowLastColumn="0" w:lastRowFirstColumn="0" w:lastRowLastColumn="0"/>
              <w:rPr>
                <w:rFonts w:ascii="Garamond" w:hAnsi="Garamond"/>
                <w:highlight w:val="yellow"/>
              </w:rPr>
            </w:pPr>
            <w:r w:rsidRPr="00643146">
              <w:rPr>
                <w:rFonts w:ascii="Garamond" w:hAnsi="Garamond"/>
              </w:rPr>
              <w:t xml:space="preserve">Inom ram. </w:t>
            </w:r>
          </w:p>
        </w:tc>
      </w:tr>
      <w:tr w:rsidR="001E2BF9" w:rsidRPr="008B578D" w14:paraId="1D642235" w14:textId="77777777" w:rsidTr="00E53805">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8" w:type="pct"/>
          </w:tcPr>
          <w:p w14:paraId="6739FBB8" w14:textId="4085A901" w:rsidR="001E2BF9" w:rsidRDefault="005118BF" w:rsidP="001E2BF9">
            <w:pPr>
              <w:spacing w:before="4"/>
              <w:rPr>
                <w:rFonts w:ascii="Garamond" w:hAnsi="Garamond"/>
              </w:rPr>
            </w:pPr>
            <w:r>
              <w:rPr>
                <w:rFonts w:ascii="Garamond" w:hAnsi="Garamond"/>
                <w:b w:val="0"/>
                <w:bCs w:val="0"/>
                <w:lang w:val="en-US"/>
              </w:rPr>
              <w:t>18:9</w:t>
            </w:r>
          </w:p>
        </w:tc>
        <w:tc>
          <w:tcPr>
            <w:tcW w:w="702" w:type="pct"/>
            <w:shd w:val="clear" w:color="auto" w:fill="E1F5FD" w:themeFill="accent2" w:themeFillTint="33"/>
          </w:tcPr>
          <w:p w14:paraId="367AB9BB" w14:textId="40315B12" w:rsidR="001E2BF9" w:rsidRPr="00643146"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r w:rsidRPr="00D7237C">
              <w:rPr>
                <w:rFonts w:ascii="Garamond" w:hAnsi="Garamond"/>
              </w:rPr>
              <w:t xml:space="preserve">Informera och engagera invånarna </w:t>
            </w:r>
            <w:r w:rsidRPr="00D7237C">
              <w:rPr>
                <w:rFonts w:ascii="Garamond" w:hAnsi="Garamond"/>
              </w:rPr>
              <w:lastRenderedPageBreak/>
              <w:t>till en miljömedveten livsstil</w:t>
            </w:r>
            <w:r w:rsidRPr="00C02DF4">
              <w:rPr>
                <w:rFonts w:ascii="Garamond" w:hAnsi="Garamond"/>
                <w:bCs/>
              </w:rPr>
              <w:t xml:space="preserve">. </w:t>
            </w:r>
            <w:r w:rsidRPr="00C02DF4">
              <w:rPr>
                <w:rFonts w:ascii="Garamond" w:hAnsi="Garamond"/>
                <w:color w:val="FF0000"/>
              </w:rPr>
              <w:t> </w:t>
            </w:r>
          </w:p>
        </w:tc>
        <w:tc>
          <w:tcPr>
            <w:tcW w:w="1522" w:type="pct"/>
          </w:tcPr>
          <w:p w14:paraId="62EBF4B6" w14:textId="718280EE" w:rsidR="005118BF"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lastRenderedPageBreak/>
              <w:t xml:space="preserve">Informera om verksamheternas pågående miljöarbete samt engagera invånarna, kunder, </w:t>
            </w:r>
            <w:r w:rsidRPr="00CB58DE">
              <w:rPr>
                <w:rFonts w:ascii="Garamond" w:hAnsi="Garamond"/>
              </w:rPr>
              <w:lastRenderedPageBreak/>
              <w:t xml:space="preserve">hyresgäster och brukare till en miljömedveten livsstil. </w:t>
            </w:r>
            <w:r w:rsidR="005118BF" w:rsidRPr="00CB58DE">
              <w:rPr>
                <w:rFonts w:ascii="Garamond" w:hAnsi="Garamond"/>
              </w:rPr>
              <w:t xml:space="preserve"> Räddningstjänsten informerar om brandskydd och hur man eldar för att undvika exponering för skadliga brandgaser och partiklar. </w:t>
            </w:r>
          </w:p>
          <w:p w14:paraId="7A551903" w14:textId="77777777" w:rsidR="005118BF" w:rsidRPr="00CB58DE" w:rsidRDefault="005118BF"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p>
          <w:p w14:paraId="407F9B27" w14:textId="46B7200B"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Exempel på åtgärder är: informera om energirådgivning, energibesparingsåtgärder, källsortering, färdtjänst, och vatten och avloppsfrågor samt att uppmärksamma Earth hour.</w:t>
            </w:r>
          </w:p>
          <w:p w14:paraId="7A700A4B" w14:textId="77777777"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p>
          <w:p w14:paraId="3747EB5D" w14:textId="77777777"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Exempel på externa kanaler är: artiklar i HK Magasinet, nyheter på hemsidan, inlägg i olika sociala medier, e-postkampanj, film med miljötema och som en del i en eventuell nyinflyttaddag. Exempel på interna kanaler är: nyheter på arbetsnätet, e-postkampanj och film med miljötema.</w:t>
            </w:r>
          </w:p>
          <w:p w14:paraId="1D340664" w14:textId="1E2B1E34"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386" w:type="pct"/>
          </w:tcPr>
          <w:p w14:paraId="6FE5DA6E" w14:textId="09E214DF"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lastRenderedPageBreak/>
              <w:t>2019</w:t>
            </w:r>
          </w:p>
        </w:tc>
        <w:tc>
          <w:tcPr>
            <w:tcW w:w="375" w:type="pct"/>
          </w:tcPr>
          <w:p w14:paraId="5FF99F53" w14:textId="414764A9"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2021</w:t>
            </w:r>
          </w:p>
        </w:tc>
        <w:tc>
          <w:tcPr>
            <w:tcW w:w="881" w:type="pct"/>
          </w:tcPr>
          <w:p w14:paraId="6AED8354" w14:textId="77777777"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Årligen redovisa  </w:t>
            </w:r>
          </w:p>
          <w:p w14:paraId="34D428D9" w14:textId="77777777"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lastRenderedPageBreak/>
              <w:t>informationsinsatser om pågående miljöarbete.</w:t>
            </w:r>
          </w:p>
          <w:p w14:paraId="06622C9D" w14:textId="77777777"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rPr>
            </w:pPr>
          </w:p>
        </w:tc>
        <w:tc>
          <w:tcPr>
            <w:tcW w:w="338" w:type="pct"/>
          </w:tcPr>
          <w:p w14:paraId="4A2FE612" w14:textId="77777777"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lastRenderedPageBreak/>
              <w:t xml:space="preserve">HEAB, HHM, </w:t>
            </w:r>
            <w:r w:rsidRPr="00CB58DE">
              <w:rPr>
                <w:rFonts w:ascii="Garamond" w:hAnsi="Garamond"/>
              </w:rPr>
              <w:lastRenderedPageBreak/>
              <w:t>HOAB, KLK, KUF, SBF, SOC &amp; TFF</w:t>
            </w:r>
          </w:p>
          <w:p w14:paraId="7F56475E" w14:textId="2A9A2731" w:rsidR="001E2BF9" w:rsidRPr="00CB58DE"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eastAsia="Garamond" w:hAnsi="Garamond" w:cs="Times New Roman"/>
                <w:bCs/>
              </w:rPr>
            </w:pPr>
            <w:r w:rsidRPr="00CB58DE">
              <w:t>RTJ</w:t>
            </w:r>
          </w:p>
        </w:tc>
        <w:tc>
          <w:tcPr>
            <w:tcW w:w="558" w:type="pct"/>
          </w:tcPr>
          <w:p w14:paraId="2BFCD42A" w14:textId="76DE56CB" w:rsidR="001E2BF9" w:rsidRPr="00643146" w:rsidRDefault="001E2BF9" w:rsidP="001E2BF9">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D7237C">
              <w:rPr>
                <w:rFonts w:ascii="Garamond" w:hAnsi="Garamond"/>
              </w:rPr>
              <w:lastRenderedPageBreak/>
              <w:t>Inom ram.</w:t>
            </w:r>
          </w:p>
        </w:tc>
      </w:tr>
    </w:tbl>
    <w:p w14:paraId="7411C97B" w14:textId="77777777" w:rsidR="00397B10" w:rsidRPr="00643146" w:rsidRDefault="00397B10" w:rsidP="00F76DC3">
      <w:pPr>
        <w:pStyle w:val="Normaltindrag"/>
        <w:framePr w:hSpace="141" w:wrap="around" w:vAnchor="text" w:hAnchor="margin" w:y="-174"/>
        <w:ind w:firstLine="0"/>
      </w:pPr>
    </w:p>
    <w:p w14:paraId="696B77B4" w14:textId="77777777" w:rsidR="007A1F35" w:rsidRPr="008B578D" w:rsidRDefault="007A1F35" w:rsidP="008B578D">
      <w:pPr>
        <w:spacing w:before="4"/>
        <w:rPr>
          <w:rFonts w:ascii="Garamond" w:eastAsiaTheme="majorEastAsia" w:hAnsi="Garamond" w:cstheme="majorBidi"/>
          <w:bCs/>
        </w:rPr>
      </w:pPr>
    </w:p>
    <w:tbl>
      <w:tblPr>
        <w:tblStyle w:val="Ljustrutnt-dekorfrg3"/>
        <w:tblpPr w:leftFromText="141" w:rightFromText="141" w:vertAnchor="text" w:horzAnchor="margin" w:tblpY="-174"/>
        <w:tblW w:w="4879" w:type="pct"/>
        <w:tblLayout w:type="fixed"/>
        <w:tblLook w:val="04A0" w:firstRow="1" w:lastRow="0" w:firstColumn="1" w:lastColumn="0" w:noHBand="0" w:noVBand="1"/>
      </w:tblPr>
      <w:tblGrid>
        <w:gridCol w:w="699"/>
        <w:gridCol w:w="2057"/>
        <w:gridCol w:w="4464"/>
        <w:gridCol w:w="1133"/>
        <w:gridCol w:w="1099"/>
        <w:gridCol w:w="2369"/>
        <w:gridCol w:w="976"/>
        <w:gridCol w:w="1511"/>
      </w:tblGrid>
      <w:tr w:rsidR="007A1F35" w14:paraId="4D2AF945" w14:textId="77777777" w:rsidTr="003840E2">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000" w:type="pct"/>
            <w:gridSpan w:val="8"/>
          </w:tcPr>
          <w:p w14:paraId="403AEEFE" w14:textId="300E09C8" w:rsidR="005118BF" w:rsidRDefault="007A1F35" w:rsidP="001E2BF9">
            <w:pPr>
              <w:pStyle w:val="Mellanrubrik"/>
              <w:spacing w:after="0" w:line="276" w:lineRule="auto"/>
              <w:rPr>
                <w:b/>
                <w:caps w:val="0"/>
                <w:sz w:val="24"/>
                <w:szCs w:val="24"/>
              </w:rPr>
            </w:pPr>
            <w:r>
              <w:rPr>
                <w:b/>
                <w:sz w:val="24"/>
                <w:szCs w:val="24"/>
              </w:rPr>
              <w:lastRenderedPageBreak/>
              <w:t xml:space="preserve">MÅL </w:t>
            </w:r>
            <w:r w:rsidR="009517A8">
              <w:rPr>
                <w:b/>
                <w:sz w:val="24"/>
                <w:szCs w:val="24"/>
              </w:rPr>
              <w:t>19</w:t>
            </w:r>
            <w:r w:rsidRPr="00F76DC3">
              <w:rPr>
                <w:b/>
                <w:sz w:val="24"/>
                <w:szCs w:val="24"/>
              </w:rPr>
              <w:t>:</w:t>
            </w:r>
            <w:r w:rsidRPr="00397B10">
              <w:rPr>
                <w:rFonts w:ascii="Garamond" w:eastAsiaTheme="minorHAnsi" w:hAnsi="Garamond" w:cstheme="minorBidi"/>
                <w:caps w:val="0"/>
                <w:szCs w:val="22"/>
              </w:rPr>
              <w:t xml:space="preserve"> </w:t>
            </w:r>
            <w:r w:rsidRPr="00397B10">
              <w:rPr>
                <w:b/>
                <w:caps w:val="0"/>
                <w:sz w:val="24"/>
                <w:szCs w:val="24"/>
              </w:rPr>
              <w:t>Kommunen ska</w:t>
            </w:r>
            <w:r w:rsidR="001E2BF9">
              <w:rPr>
                <w:b/>
                <w:caps w:val="0"/>
                <w:sz w:val="24"/>
                <w:szCs w:val="24"/>
              </w:rPr>
              <w:t xml:space="preserve"> u</w:t>
            </w:r>
            <w:r w:rsidR="001E2BF9" w:rsidRPr="001E2BF9">
              <w:rPr>
                <w:b/>
                <w:caps w:val="0"/>
                <w:sz w:val="24"/>
                <w:szCs w:val="24"/>
              </w:rPr>
              <w:t xml:space="preserve">ndervisa barn och elever för att engagera dem till en miljömedveten livsstil. </w:t>
            </w:r>
          </w:p>
          <w:p w14:paraId="5ADC36B1" w14:textId="5BE27C2A" w:rsidR="007A1F35" w:rsidRPr="00506CDE" w:rsidRDefault="005118BF" w:rsidP="005118BF">
            <w:pPr>
              <w:pStyle w:val="Mellanrubrik"/>
              <w:spacing w:after="0" w:line="276" w:lineRule="auto"/>
              <w:rPr>
                <w:b/>
                <w:caps w:val="0"/>
                <w:sz w:val="24"/>
                <w:szCs w:val="24"/>
              </w:rPr>
            </w:pPr>
            <w:r>
              <w:rPr>
                <w:b/>
                <w:caps w:val="0"/>
                <w:sz w:val="24"/>
                <w:szCs w:val="24"/>
              </w:rPr>
              <w:t xml:space="preserve">Förtydligande: </w:t>
            </w:r>
            <w:r w:rsidRPr="005118BF">
              <w:rPr>
                <w:b/>
                <w:caps w:val="0"/>
                <w:sz w:val="24"/>
                <w:szCs w:val="24"/>
              </w:rPr>
              <w:t>I linje med gällande läroplaner genomförs undervisning i syfte att barn och elever skapar en förståelse för hur naturens olika kretslopp och människor, natur och samhälle påverkar varandra.  På olika sätt sprida information om det miljöarbete som pågår i verksamheterna till vårdnadshavare.</w:t>
            </w:r>
            <w:r w:rsidR="001E2BF9" w:rsidRPr="001E2BF9">
              <w:rPr>
                <w:b/>
                <w:caps w:val="0"/>
                <w:sz w:val="24"/>
                <w:szCs w:val="24"/>
              </w:rPr>
              <w:t xml:space="preserve"> </w:t>
            </w:r>
          </w:p>
        </w:tc>
      </w:tr>
      <w:tr w:rsidR="007A1F35" w14:paraId="082E8919" w14:textId="77777777" w:rsidTr="00506CD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44" w:type="pct"/>
          </w:tcPr>
          <w:p w14:paraId="04A9A529" w14:textId="77777777" w:rsidR="007A1F35" w:rsidRPr="00AA257C" w:rsidRDefault="007A1F35" w:rsidP="003840E2">
            <w:pPr>
              <w:pStyle w:val="Tabellrubrik"/>
              <w:spacing w:before="4"/>
              <w:rPr>
                <w:b/>
                <w:bCs/>
              </w:rPr>
            </w:pPr>
          </w:p>
        </w:tc>
        <w:tc>
          <w:tcPr>
            <w:tcW w:w="719" w:type="pct"/>
          </w:tcPr>
          <w:p w14:paraId="7B31C83E" w14:textId="77777777" w:rsidR="007A1F35" w:rsidRPr="00AA257C" w:rsidRDefault="007A1F35" w:rsidP="003840E2">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AA257C">
              <w:rPr>
                <w:bCs w:val="0"/>
              </w:rPr>
              <w:t>ÅTGÄRD</w:t>
            </w:r>
          </w:p>
        </w:tc>
        <w:tc>
          <w:tcPr>
            <w:tcW w:w="1560" w:type="pct"/>
          </w:tcPr>
          <w:p w14:paraId="3FDBF520" w14:textId="77777777" w:rsidR="007A1F35" w:rsidRPr="00AA257C" w:rsidRDefault="007A1F35" w:rsidP="003840E2">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AA257C">
              <w:rPr>
                <w:bCs w:val="0"/>
              </w:rPr>
              <w:t>vAD SKA GÖRAS</w:t>
            </w:r>
          </w:p>
        </w:tc>
        <w:tc>
          <w:tcPr>
            <w:tcW w:w="396" w:type="pct"/>
          </w:tcPr>
          <w:p w14:paraId="7457972D" w14:textId="77777777" w:rsidR="007A1F35" w:rsidRPr="00AA257C" w:rsidRDefault="007A1F35" w:rsidP="003840E2">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AA257C">
              <w:rPr>
                <w:bCs w:val="0"/>
              </w:rPr>
              <w:t>ÅTGÄRD PÅBÖRJAS</w:t>
            </w:r>
          </w:p>
        </w:tc>
        <w:tc>
          <w:tcPr>
            <w:tcW w:w="384" w:type="pct"/>
          </w:tcPr>
          <w:p w14:paraId="5F4F8F49" w14:textId="77777777" w:rsidR="007A1F35" w:rsidRPr="00AA257C" w:rsidRDefault="007A1F35" w:rsidP="003840E2">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AA257C">
              <w:rPr>
                <w:bCs w:val="0"/>
              </w:rPr>
              <w:t>åTGÄRD SKA VARA KLAR</w:t>
            </w:r>
          </w:p>
        </w:tc>
        <w:tc>
          <w:tcPr>
            <w:tcW w:w="828" w:type="pct"/>
          </w:tcPr>
          <w:p w14:paraId="0A38B9C4" w14:textId="77777777" w:rsidR="007A1F35" w:rsidRPr="00AA257C" w:rsidRDefault="007A1F35" w:rsidP="007A1F35">
            <w:pPr>
              <w:pStyle w:val="Tabellrubrik"/>
              <w:spacing w:before="4"/>
              <w:cnfStyle w:val="000000100000" w:firstRow="0" w:lastRow="0" w:firstColumn="0" w:lastColumn="0" w:oddVBand="0" w:evenVBand="0" w:oddHBand="1" w:evenHBand="0" w:firstRowFirstColumn="0" w:firstRowLastColumn="0" w:lastRowFirstColumn="0" w:lastRowLastColumn="0"/>
              <w:rPr>
                <w:bCs w:val="0"/>
              </w:rPr>
            </w:pPr>
            <w:r w:rsidRPr="00DC0A76">
              <w:rPr>
                <w:szCs w:val="18"/>
              </w:rPr>
              <w:t>HUR UPPFÖLJNING SKA SKE</w:t>
            </w:r>
            <w:r>
              <w:t xml:space="preserve"> </w:t>
            </w:r>
          </w:p>
        </w:tc>
        <w:tc>
          <w:tcPr>
            <w:tcW w:w="341" w:type="pct"/>
          </w:tcPr>
          <w:p w14:paraId="3D3B4A4D" w14:textId="77777777" w:rsidR="007A1F35" w:rsidRDefault="007A1F35" w:rsidP="003840E2">
            <w:pPr>
              <w:pStyle w:val="Tabellrubrik"/>
              <w:cnfStyle w:val="000000100000" w:firstRow="0" w:lastRow="0" w:firstColumn="0" w:lastColumn="0" w:oddVBand="0" w:evenVBand="0" w:oddHBand="1" w:evenHBand="0" w:firstRowFirstColumn="0" w:firstRowLastColumn="0" w:lastRowFirstColumn="0" w:lastRowLastColumn="0"/>
              <w:rPr>
                <w:bCs w:val="0"/>
              </w:rPr>
            </w:pPr>
            <w:r>
              <w:rPr>
                <w:bCs w:val="0"/>
                <w:caps w:val="0"/>
              </w:rPr>
              <w:t>ANSVAR</w:t>
            </w:r>
          </w:p>
          <w:p w14:paraId="269E4B5C" w14:textId="77777777" w:rsidR="007A1F35" w:rsidRPr="00AA257C" w:rsidRDefault="007A1F35" w:rsidP="003840E2">
            <w:pPr>
              <w:pStyle w:val="Tabellrubrik"/>
              <w:cnfStyle w:val="000000100000" w:firstRow="0" w:lastRow="0" w:firstColumn="0" w:lastColumn="0" w:oddVBand="0" w:evenVBand="0" w:oddHBand="1" w:evenHBand="0" w:firstRowFirstColumn="0" w:firstRowLastColumn="0" w:lastRowFirstColumn="0" w:lastRowLastColumn="0"/>
              <w:rPr>
                <w:bCs w:val="0"/>
              </w:rPr>
            </w:pPr>
          </w:p>
        </w:tc>
        <w:tc>
          <w:tcPr>
            <w:tcW w:w="528" w:type="pct"/>
          </w:tcPr>
          <w:p w14:paraId="21BDC4AB" w14:textId="77777777" w:rsidR="007A1F35" w:rsidRPr="00AA257C" w:rsidRDefault="007A1F35" w:rsidP="003840E2">
            <w:pPr>
              <w:pStyle w:val="Tabellrubrik"/>
              <w:spacing w:before="4"/>
              <w:cnfStyle w:val="000000100000" w:firstRow="0" w:lastRow="0" w:firstColumn="0" w:lastColumn="0" w:oddVBand="0" w:evenVBand="0" w:oddHBand="1" w:evenHBand="0" w:firstRowFirstColumn="0" w:firstRowLastColumn="0" w:lastRowFirstColumn="0" w:lastRowLastColumn="0"/>
            </w:pPr>
            <w:r w:rsidRPr="00AA257C">
              <w:rPr>
                <w:bCs w:val="0"/>
              </w:rPr>
              <w:t>eKONOMISK REDOGÖRELSE</w:t>
            </w:r>
          </w:p>
        </w:tc>
      </w:tr>
      <w:tr w:rsidR="007A1F35" w14:paraId="6E3A79E5" w14:textId="77777777" w:rsidTr="00506CDE">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44" w:type="pct"/>
          </w:tcPr>
          <w:p w14:paraId="7C4E47AA" w14:textId="242DCEC8" w:rsidR="007A1F35" w:rsidRPr="00CB58DE" w:rsidRDefault="009517A8" w:rsidP="003840E2">
            <w:pPr>
              <w:spacing w:before="4"/>
              <w:rPr>
                <w:rFonts w:ascii="Garamond" w:hAnsi="Garamond"/>
                <w:b w:val="0"/>
                <w:lang w:val="en-US"/>
              </w:rPr>
            </w:pPr>
            <w:r w:rsidRPr="00CB58DE">
              <w:rPr>
                <w:rFonts w:ascii="Garamond" w:hAnsi="Garamond"/>
                <w:b w:val="0"/>
                <w:lang w:val="en-US"/>
              </w:rPr>
              <w:t>19:1</w:t>
            </w:r>
          </w:p>
        </w:tc>
        <w:tc>
          <w:tcPr>
            <w:tcW w:w="719" w:type="pct"/>
          </w:tcPr>
          <w:p w14:paraId="62203ED0" w14:textId="6FD92621" w:rsidR="007A1F35" w:rsidRPr="00CB58DE" w:rsidRDefault="00962D0F" w:rsidP="00962D0F">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Elever i gymnasieskolan ska läras att observera och analysera människans samspel med sin omvärld utifrån perspektivet hållbar utveckling.</w:t>
            </w:r>
          </w:p>
        </w:tc>
        <w:tc>
          <w:tcPr>
            <w:tcW w:w="1560" w:type="pct"/>
          </w:tcPr>
          <w:p w14:paraId="35457DAB" w14:textId="4D894783" w:rsidR="00737D43" w:rsidRPr="00CB58DE" w:rsidRDefault="00962D0F" w:rsidP="00737D43">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Kullagymnasiet genomför både stora och små projekt inom ramarna för den ordinarie undervisningen där hållbarhetsfrågor integreras i olika ämnesområden.</w:t>
            </w:r>
          </w:p>
        </w:tc>
        <w:tc>
          <w:tcPr>
            <w:tcW w:w="396" w:type="pct"/>
          </w:tcPr>
          <w:p w14:paraId="45F2E97B" w14:textId="77CF37AE" w:rsidR="007A1F35" w:rsidRPr="00CB58DE" w:rsidRDefault="005118BF" w:rsidP="003840E2">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Pågår</w:t>
            </w:r>
          </w:p>
        </w:tc>
        <w:tc>
          <w:tcPr>
            <w:tcW w:w="384" w:type="pct"/>
          </w:tcPr>
          <w:p w14:paraId="12F3DDCA" w14:textId="345116E9" w:rsidR="007A1F35" w:rsidRPr="00CB58DE" w:rsidRDefault="005118BF" w:rsidP="003840E2">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2023</w:t>
            </w:r>
          </w:p>
        </w:tc>
        <w:tc>
          <w:tcPr>
            <w:tcW w:w="828" w:type="pct"/>
          </w:tcPr>
          <w:p w14:paraId="1F59C4A4" w14:textId="237ABF07" w:rsidR="007A1F35" w:rsidRPr="00CB58DE" w:rsidRDefault="00962D0F" w:rsidP="00962D0F">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Redovisning av genomförda projekt under året.</w:t>
            </w:r>
          </w:p>
        </w:tc>
        <w:tc>
          <w:tcPr>
            <w:tcW w:w="341" w:type="pct"/>
          </w:tcPr>
          <w:p w14:paraId="51D9779B" w14:textId="3148B5AD" w:rsidR="00D37D2D" w:rsidRPr="00CB58DE" w:rsidRDefault="005118BF" w:rsidP="00D37D2D">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UTB</w:t>
            </w:r>
          </w:p>
        </w:tc>
        <w:tc>
          <w:tcPr>
            <w:tcW w:w="528" w:type="pct"/>
          </w:tcPr>
          <w:p w14:paraId="1ECE5FB6" w14:textId="5DFB6CC0" w:rsidR="007A1F35" w:rsidRPr="00CB58DE" w:rsidRDefault="005118BF" w:rsidP="003840E2">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Inom ram</w:t>
            </w:r>
          </w:p>
        </w:tc>
      </w:tr>
      <w:tr w:rsidR="0035156D" w14:paraId="4EC079CA" w14:textId="77777777" w:rsidTr="00506CD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44" w:type="pct"/>
          </w:tcPr>
          <w:p w14:paraId="63B87016" w14:textId="7B6A6C7C" w:rsidR="0035156D" w:rsidRPr="00CB58DE" w:rsidRDefault="009517A8" w:rsidP="003840E2">
            <w:pPr>
              <w:spacing w:before="4"/>
              <w:rPr>
                <w:rFonts w:ascii="Garamond" w:hAnsi="Garamond"/>
                <w:b w:val="0"/>
                <w:lang w:val="en-US"/>
              </w:rPr>
            </w:pPr>
            <w:r w:rsidRPr="00CB58DE">
              <w:rPr>
                <w:rFonts w:ascii="Garamond" w:hAnsi="Garamond"/>
                <w:b w:val="0"/>
                <w:lang w:val="en-US"/>
              </w:rPr>
              <w:t>19:2</w:t>
            </w:r>
          </w:p>
        </w:tc>
        <w:tc>
          <w:tcPr>
            <w:tcW w:w="719" w:type="pct"/>
          </w:tcPr>
          <w:p w14:paraId="35B0F71A" w14:textId="51F4B07C" w:rsidR="0035156D" w:rsidRPr="00CB58DE" w:rsidRDefault="0035156D" w:rsidP="00D066E2">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cs="Calibri"/>
                <w:color w:val="000000"/>
                <w:lang w:eastAsia="sv-SE"/>
              </w:rPr>
              <w:t>Utveckla</w:t>
            </w:r>
            <w:r w:rsidR="00D066E2" w:rsidRPr="00CB58DE">
              <w:rPr>
                <w:rFonts w:ascii="Garamond" w:hAnsi="Garamond" w:cs="Calibri"/>
                <w:color w:val="000000"/>
                <w:lang w:eastAsia="sv-SE"/>
              </w:rPr>
              <w:t xml:space="preserve"> förståelse</w:t>
            </w:r>
            <w:r w:rsidRPr="00CB58DE">
              <w:rPr>
                <w:rFonts w:ascii="Garamond" w:hAnsi="Garamond" w:cs="Calibri"/>
                <w:color w:val="000000"/>
                <w:lang w:eastAsia="sv-SE"/>
              </w:rPr>
              <w:t xml:space="preserve"> för samband i naturen och för olika kretslopp </w:t>
            </w:r>
            <w:r w:rsidR="00D066E2" w:rsidRPr="00CB58DE">
              <w:rPr>
                <w:rFonts w:ascii="Garamond" w:hAnsi="Garamond" w:cs="Calibri"/>
                <w:color w:val="000000"/>
                <w:lang w:eastAsia="sv-SE"/>
              </w:rPr>
              <w:t>samt</w:t>
            </w:r>
            <w:r w:rsidRPr="00CB58DE">
              <w:rPr>
                <w:rFonts w:ascii="Garamond" w:hAnsi="Garamond" w:cs="Calibri"/>
                <w:color w:val="000000"/>
                <w:lang w:eastAsia="sv-SE"/>
              </w:rPr>
              <w:t xml:space="preserve"> för hur människor natur och samhälle påverkar varandra</w:t>
            </w:r>
          </w:p>
        </w:tc>
        <w:tc>
          <w:tcPr>
            <w:tcW w:w="1560" w:type="pct"/>
          </w:tcPr>
          <w:p w14:paraId="610464A1" w14:textId="719F9980" w:rsidR="0035156D" w:rsidRPr="00CB58DE" w:rsidRDefault="00D066E2" w:rsidP="00737D43">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cs="Calibri"/>
                <w:color w:val="000000"/>
                <w:lang w:eastAsia="sv-SE"/>
              </w:rPr>
              <w:t>Barn</w:t>
            </w:r>
            <w:r w:rsidR="0035156D" w:rsidRPr="00CB58DE">
              <w:rPr>
                <w:rFonts w:ascii="Garamond" w:hAnsi="Garamond" w:cs="Calibri"/>
                <w:color w:val="000000"/>
                <w:lang w:eastAsia="sv-SE"/>
              </w:rPr>
              <w:t xml:space="preserve"> ska lära om samband och kretslopp i naturen och för hur människor natur och samhälle påverkar varandra i enlighet med läroplanen.</w:t>
            </w:r>
          </w:p>
        </w:tc>
        <w:tc>
          <w:tcPr>
            <w:tcW w:w="396" w:type="pct"/>
          </w:tcPr>
          <w:p w14:paraId="00955992" w14:textId="2127211D" w:rsidR="0035156D" w:rsidRPr="00CB58DE" w:rsidRDefault="0035156D" w:rsidP="003840E2">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Pågår</w:t>
            </w:r>
          </w:p>
        </w:tc>
        <w:tc>
          <w:tcPr>
            <w:tcW w:w="384" w:type="pct"/>
          </w:tcPr>
          <w:p w14:paraId="7C99EAC9" w14:textId="2641D63D" w:rsidR="0035156D" w:rsidRPr="00CB58DE" w:rsidRDefault="0035156D" w:rsidP="003840E2">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2023</w:t>
            </w:r>
          </w:p>
        </w:tc>
        <w:tc>
          <w:tcPr>
            <w:tcW w:w="828" w:type="pct"/>
          </w:tcPr>
          <w:p w14:paraId="37D11C6E" w14:textId="24CAB75B" w:rsidR="0035156D" w:rsidRPr="00CB58DE" w:rsidRDefault="0035156D" w:rsidP="00962D0F">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Redovisning av genomförda projekt under året.</w:t>
            </w:r>
          </w:p>
        </w:tc>
        <w:tc>
          <w:tcPr>
            <w:tcW w:w="341" w:type="pct"/>
          </w:tcPr>
          <w:p w14:paraId="6C3C6D44" w14:textId="0A6190B1" w:rsidR="0035156D" w:rsidRPr="00CB58DE" w:rsidRDefault="0035156D" w:rsidP="00D37D2D">
            <w:pPr>
              <w:pStyle w:val="Normaltindrag"/>
              <w:ind w:firstLine="0"/>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UTB</w:t>
            </w:r>
          </w:p>
        </w:tc>
        <w:tc>
          <w:tcPr>
            <w:tcW w:w="528" w:type="pct"/>
          </w:tcPr>
          <w:p w14:paraId="6538CA94" w14:textId="7B1C64B4" w:rsidR="0035156D" w:rsidRPr="00CB58DE" w:rsidRDefault="0035156D" w:rsidP="003840E2">
            <w:pPr>
              <w:spacing w:before="4"/>
              <w:cnfStyle w:val="000000100000" w:firstRow="0" w:lastRow="0" w:firstColumn="0" w:lastColumn="0" w:oddVBand="0" w:evenVBand="0" w:oddHBand="1" w:evenHBand="0" w:firstRowFirstColumn="0" w:firstRowLastColumn="0" w:lastRowFirstColumn="0" w:lastRowLastColumn="0"/>
              <w:rPr>
                <w:rFonts w:ascii="Garamond" w:hAnsi="Garamond"/>
              </w:rPr>
            </w:pPr>
            <w:r w:rsidRPr="00CB58DE">
              <w:rPr>
                <w:rFonts w:ascii="Garamond" w:hAnsi="Garamond"/>
              </w:rPr>
              <w:t>Inom ram</w:t>
            </w:r>
          </w:p>
        </w:tc>
      </w:tr>
      <w:tr w:rsidR="000910C4" w14:paraId="0380C446" w14:textId="77777777" w:rsidTr="00506CDE">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44" w:type="pct"/>
          </w:tcPr>
          <w:p w14:paraId="53E38E65" w14:textId="3EC7EF04" w:rsidR="000910C4" w:rsidRPr="00CB58DE" w:rsidRDefault="009517A8" w:rsidP="003840E2">
            <w:pPr>
              <w:spacing w:before="4" w:line="276" w:lineRule="auto"/>
              <w:rPr>
                <w:rFonts w:ascii="Garamond" w:hAnsi="Garamond"/>
                <w:b w:val="0"/>
              </w:rPr>
            </w:pPr>
            <w:r w:rsidRPr="00CB58DE">
              <w:rPr>
                <w:rFonts w:ascii="Garamond" w:hAnsi="Garamond"/>
                <w:b w:val="0"/>
              </w:rPr>
              <w:t>19:3</w:t>
            </w:r>
          </w:p>
        </w:tc>
        <w:tc>
          <w:tcPr>
            <w:tcW w:w="719" w:type="pct"/>
          </w:tcPr>
          <w:p w14:paraId="5BDA9FB7" w14:textId="30CBAF5B" w:rsidR="000910C4" w:rsidRPr="00CB58DE" w:rsidRDefault="00334C63" w:rsidP="003840E2">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LONA projekt med studiebesök till Kullaberg och Naturum</w:t>
            </w:r>
          </w:p>
        </w:tc>
        <w:tc>
          <w:tcPr>
            <w:tcW w:w="1560" w:type="pct"/>
          </w:tcPr>
          <w:p w14:paraId="6D2E2650" w14:textId="220C1536" w:rsidR="000910C4" w:rsidRPr="00CB58DE" w:rsidRDefault="0035156D" w:rsidP="007A1F35">
            <w:pPr>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Kommunen har beviljats LONA medel för att lära Höganäs elever om Globala målen på Kullaberg. Projektet pågår 2020-2021.</w:t>
            </w:r>
          </w:p>
        </w:tc>
        <w:tc>
          <w:tcPr>
            <w:tcW w:w="396" w:type="pct"/>
          </w:tcPr>
          <w:p w14:paraId="1E80CE6A" w14:textId="31830BC9" w:rsidR="000910C4" w:rsidRPr="00CB58DE" w:rsidRDefault="0035156D" w:rsidP="003840E2">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Pågår</w:t>
            </w:r>
          </w:p>
        </w:tc>
        <w:tc>
          <w:tcPr>
            <w:tcW w:w="384" w:type="pct"/>
          </w:tcPr>
          <w:p w14:paraId="4E7B7C05" w14:textId="688DBDF2" w:rsidR="000910C4" w:rsidRPr="00CB58DE" w:rsidRDefault="00334C63" w:rsidP="003840E2">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2021</w:t>
            </w:r>
          </w:p>
        </w:tc>
        <w:tc>
          <w:tcPr>
            <w:tcW w:w="828" w:type="pct"/>
          </w:tcPr>
          <w:p w14:paraId="7251988A" w14:textId="06022239" w:rsidR="000910C4" w:rsidRPr="00CB58DE" w:rsidRDefault="0035156D" w:rsidP="003840E2">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Redovisning av genomfört projekt</w:t>
            </w:r>
          </w:p>
        </w:tc>
        <w:tc>
          <w:tcPr>
            <w:tcW w:w="341" w:type="pct"/>
          </w:tcPr>
          <w:p w14:paraId="6227F60A" w14:textId="77777777" w:rsidR="0035156D" w:rsidRPr="00CB58DE" w:rsidRDefault="0035156D" w:rsidP="0035156D">
            <w:pPr>
              <w:spacing w:before="4"/>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KLK</w:t>
            </w:r>
          </w:p>
          <w:p w14:paraId="3F55E656" w14:textId="4E9C267E" w:rsidR="0035156D" w:rsidRPr="00CB58DE" w:rsidRDefault="0035156D" w:rsidP="0035156D">
            <w:pPr>
              <w:pStyle w:val="Normaltindrag"/>
              <w:ind w:firstLine="0"/>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UTB</w:t>
            </w:r>
          </w:p>
        </w:tc>
        <w:tc>
          <w:tcPr>
            <w:tcW w:w="528" w:type="pct"/>
          </w:tcPr>
          <w:p w14:paraId="5D7242FD" w14:textId="4EB27571" w:rsidR="000910C4" w:rsidRPr="00CB58DE" w:rsidRDefault="00334C63" w:rsidP="003840E2">
            <w:pPr>
              <w:spacing w:before="4" w:line="276" w:lineRule="auto"/>
              <w:cnfStyle w:val="000000010000" w:firstRow="0" w:lastRow="0" w:firstColumn="0" w:lastColumn="0" w:oddVBand="0" w:evenVBand="0" w:oddHBand="0" w:evenHBand="1" w:firstRowFirstColumn="0" w:firstRowLastColumn="0" w:lastRowFirstColumn="0" w:lastRowLastColumn="0"/>
              <w:rPr>
                <w:rFonts w:ascii="Garamond" w:hAnsi="Garamond"/>
              </w:rPr>
            </w:pPr>
            <w:r w:rsidRPr="00CB58DE">
              <w:rPr>
                <w:rFonts w:ascii="Garamond" w:hAnsi="Garamond"/>
              </w:rPr>
              <w:t>Externa medel LONA 140</w:t>
            </w:r>
            <w:r w:rsidR="0035156D" w:rsidRPr="00CB58DE">
              <w:rPr>
                <w:rFonts w:ascii="Garamond" w:hAnsi="Garamond"/>
              </w:rPr>
              <w:t> </w:t>
            </w:r>
            <w:r w:rsidRPr="00CB58DE">
              <w:rPr>
                <w:rFonts w:ascii="Garamond" w:hAnsi="Garamond"/>
              </w:rPr>
              <w:t>000</w:t>
            </w:r>
            <w:r w:rsidR="0035156D" w:rsidRPr="00CB58DE">
              <w:rPr>
                <w:rFonts w:ascii="Garamond" w:hAnsi="Garamond"/>
              </w:rPr>
              <w:t>, i övrigt inom ram.</w:t>
            </w:r>
          </w:p>
        </w:tc>
      </w:tr>
    </w:tbl>
    <w:p w14:paraId="3744F5CA" w14:textId="3A45F3A2" w:rsidR="000B11C7" w:rsidRDefault="000B11C7" w:rsidP="00C72838">
      <w:pPr>
        <w:pStyle w:val="Huvudrubrik"/>
      </w:pPr>
      <w:r>
        <w:br w:type="page"/>
      </w:r>
      <w:r w:rsidRPr="00C72838">
        <w:lastRenderedPageBreak/>
        <w:t>bilaga</w:t>
      </w:r>
      <w:r w:rsidRPr="00643146">
        <w:rPr>
          <w:rFonts w:eastAsia="Garamond"/>
        </w:rPr>
        <w:t xml:space="preserve"> 1 – Åtgärder som kräver extra medel för att genomföras</w:t>
      </w:r>
    </w:p>
    <w:tbl>
      <w:tblPr>
        <w:tblW w:w="15202" w:type="dxa"/>
        <w:tblLayout w:type="fixed"/>
        <w:tblCellMar>
          <w:left w:w="70" w:type="dxa"/>
          <w:right w:w="70" w:type="dxa"/>
        </w:tblCellMar>
        <w:tblLook w:val="04A0" w:firstRow="1" w:lastRow="0" w:firstColumn="1" w:lastColumn="0" w:noHBand="0" w:noVBand="1"/>
      </w:tblPr>
      <w:tblGrid>
        <w:gridCol w:w="1408"/>
        <w:gridCol w:w="2859"/>
        <w:gridCol w:w="1252"/>
        <w:gridCol w:w="1134"/>
        <w:gridCol w:w="1134"/>
        <w:gridCol w:w="4677"/>
        <w:gridCol w:w="2738"/>
      </w:tblGrid>
      <w:tr w:rsidR="005300B3" w:rsidRPr="000B11C7" w14:paraId="47AA18C1" w14:textId="77777777" w:rsidTr="005300B3">
        <w:trPr>
          <w:trHeight w:val="426"/>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DEB85C" w14:textId="77777777" w:rsidR="005300B3" w:rsidRPr="00920FED" w:rsidRDefault="005300B3" w:rsidP="000B11C7">
            <w:pPr>
              <w:spacing w:before="0"/>
              <w:rPr>
                <w:rFonts w:eastAsia="Times New Roman" w:cs="Calibri"/>
                <w:b/>
                <w:bCs/>
                <w:color w:val="000000"/>
                <w:lang w:eastAsia="sv-SE"/>
              </w:rPr>
            </w:pPr>
            <w:r w:rsidRPr="00920FED">
              <w:rPr>
                <w:rFonts w:eastAsia="Times New Roman" w:cs="Calibri"/>
                <w:b/>
                <w:bCs/>
                <w:color w:val="000000"/>
                <w:lang w:eastAsia="sv-SE"/>
              </w:rPr>
              <w:t>ÅTGÄRDER</w:t>
            </w:r>
          </w:p>
        </w:tc>
        <w:tc>
          <w:tcPr>
            <w:tcW w:w="2859" w:type="dxa"/>
            <w:tcBorders>
              <w:top w:val="single" w:sz="8" w:space="0" w:color="auto"/>
              <w:left w:val="nil"/>
              <w:bottom w:val="single" w:sz="4" w:space="0" w:color="auto"/>
              <w:right w:val="single" w:sz="4" w:space="0" w:color="auto"/>
            </w:tcBorders>
            <w:shd w:val="clear" w:color="auto" w:fill="auto"/>
            <w:vAlign w:val="bottom"/>
            <w:hideMark/>
          </w:tcPr>
          <w:p w14:paraId="2C539BC8" w14:textId="77777777" w:rsidR="005300B3" w:rsidRPr="000B11C7" w:rsidRDefault="005300B3" w:rsidP="000B11C7">
            <w:pPr>
              <w:spacing w:before="0"/>
              <w:rPr>
                <w:rFonts w:ascii="Calibri" w:eastAsia="Times New Roman" w:hAnsi="Calibri" w:cs="Calibri"/>
                <w:color w:val="000000"/>
                <w:lang w:eastAsia="sv-SE"/>
              </w:rPr>
            </w:pPr>
            <w:r w:rsidRPr="000B11C7">
              <w:rPr>
                <w:rFonts w:ascii="Calibri" w:eastAsia="Times New Roman" w:hAnsi="Calibri" w:cs="Calibri"/>
                <w:color w:val="000000"/>
                <w:lang w:eastAsia="sv-SE"/>
              </w:rPr>
              <w:t> </w:t>
            </w:r>
          </w:p>
        </w:tc>
        <w:tc>
          <w:tcPr>
            <w:tcW w:w="1252" w:type="dxa"/>
            <w:tcBorders>
              <w:top w:val="single" w:sz="8" w:space="0" w:color="auto"/>
              <w:left w:val="nil"/>
              <w:bottom w:val="single" w:sz="4" w:space="0" w:color="auto"/>
              <w:right w:val="single" w:sz="4" w:space="0" w:color="auto"/>
            </w:tcBorders>
            <w:shd w:val="clear" w:color="auto" w:fill="auto"/>
            <w:noWrap/>
            <w:vAlign w:val="bottom"/>
            <w:hideMark/>
          </w:tcPr>
          <w:p w14:paraId="3FB3F3E9" w14:textId="77777777" w:rsidR="005300B3" w:rsidRPr="000B11C7" w:rsidRDefault="005300B3" w:rsidP="000B11C7">
            <w:pPr>
              <w:spacing w:before="0"/>
              <w:rPr>
                <w:rFonts w:ascii="Calibri" w:eastAsia="Times New Roman" w:hAnsi="Calibri" w:cs="Calibri"/>
                <w:color w:val="000000"/>
                <w:lang w:eastAsia="sv-SE"/>
              </w:rPr>
            </w:pPr>
            <w:r w:rsidRPr="000B11C7">
              <w:rPr>
                <w:rFonts w:ascii="Calibri" w:eastAsia="Times New Roman" w:hAnsi="Calibri" w:cs="Calibri"/>
                <w:color w:val="000000"/>
                <w:lang w:eastAsia="sv-SE"/>
              </w:rPr>
              <w:t> </w:t>
            </w:r>
          </w:p>
        </w:tc>
        <w:tc>
          <w:tcPr>
            <w:tcW w:w="1134" w:type="dxa"/>
            <w:tcBorders>
              <w:top w:val="single" w:sz="4" w:space="0" w:color="auto"/>
              <w:left w:val="nil"/>
              <w:bottom w:val="single" w:sz="4" w:space="0" w:color="auto"/>
              <w:right w:val="single" w:sz="4" w:space="0" w:color="auto"/>
            </w:tcBorders>
          </w:tcPr>
          <w:p w14:paraId="284AD34F" w14:textId="77777777" w:rsidR="005300B3" w:rsidRPr="000B11C7" w:rsidRDefault="005300B3" w:rsidP="000B11C7">
            <w:pPr>
              <w:spacing w:before="0"/>
              <w:rPr>
                <w:rFonts w:ascii="Calibri" w:eastAsia="Times New Roman" w:hAnsi="Calibri" w:cs="Calibri"/>
                <w:color w:val="000000"/>
                <w:lang w:eastAsia="sv-SE"/>
              </w:rPr>
            </w:pPr>
          </w:p>
        </w:tc>
        <w:tc>
          <w:tcPr>
            <w:tcW w:w="1134" w:type="dxa"/>
            <w:tcBorders>
              <w:top w:val="single" w:sz="4" w:space="0" w:color="auto"/>
              <w:left w:val="single" w:sz="4" w:space="0" w:color="auto"/>
              <w:bottom w:val="single" w:sz="4" w:space="0" w:color="auto"/>
              <w:right w:val="single" w:sz="4" w:space="0" w:color="auto"/>
            </w:tcBorders>
          </w:tcPr>
          <w:p w14:paraId="66244249" w14:textId="77777777" w:rsidR="005300B3" w:rsidRPr="000B11C7" w:rsidRDefault="005300B3" w:rsidP="000B11C7">
            <w:pPr>
              <w:spacing w:before="0"/>
              <w:rPr>
                <w:rFonts w:ascii="Calibri" w:eastAsia="Times New Roman" w:hAnsi="Calibri" w:cs="Calibri"/>
                <w:color w:val="000000"/>
                <w:lang w:eastAsia="sv-SE"/>
              </w:rPr>
            </w:pPr>
          </w:p>
        </w:tc>
        <w:tc>
          <w:tcPr>
            <w:tcW w:w="467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75A103B0" w14:textId="3420B749" w:rsidR="005300B3" w:rsidRPr="000B11C7" w:rsidRDefault="005300B3" w:rsidP="000B11C7">
            <w:pPr>
              <w:spacing w:before="0"/>
              <w:rPr>
                <w:rFonts w:ascii="Calibri" w:eastAsia="Times New Roman" w:hAnsi="Calibri" w:cs="Calibri"/>
                <w:color w:val="000000"/>
                <w:lang w:eastAsia="sv-SE"/>
              </w:rPr>
            </w:pPr>
            <w:r w:rsidRPr="000B11C7">
              <w:rPr>
                <w:rFonts w:ascii="Calibri" w:eastAsia="Times New Roman" w:hAnsi="Calibri" w:cs="Calibri"/>
                <w:color w:val="000000"/>
                <w:lang w:eastAsia="sv-SE"/>
              </w:rPr>
              <w:t> </w:t>
            </w:r>
          </w:p>
        </w:tc>
        <w:tc>
          <w:tcPr>
            <w:tcW w:w="2738" w:type="dxa"/>
            <w:tcBorders>
              <w:top w:val="single" w:sz="8" w:space="0" w:color="auto"/>
              <w:left w:val="nil"/>
              <w:bottom w:val="single" w:sz="4" w:space="0" w:color="auto"/>
              <w:right w:val="single" w:sz="8" w:space="0" w:color="auto"/>
            </w:tcBorders>
            <w:shd w:val="clear" w:color="auto" w:fill="auto"/>
            <w:noWrap/>
            <w:vAlign w:val="bottom"/>
            <w:hideMark/>
          </w:tcPr>
          <w:p w14:paraId="3D17732B" w14:textId="77777777" w:rsidR="005300B3" w:rsidRPr="000B11C7" w:rsidRDefault="005300B3" w:rsidP="000B11C7">
            <w:pPr>
              <w:spacing w:before="0"/>
              <w:rPr>
                <w:rFonts w:ascii="Calibri" w:eastAsia="Times New Roman" w:hAnsi="Calibri" w:cs="Calibri"/>
                <w:color w:val="000000"/>
                <w:lang w:eastAsia="sv-SE"/>
              </w:rPr>
            </w:pPr>
            <w:r w:rsidRPr="000B11C7">
              <w:rPr>
                <w:rFonts w:ascii="Calibri" w:eastAsia="Times New Roman" w:hAnsi="Calibri" w:cs="Calibri"/>
                <w:color w:val="000000"/>
                <w:lang w:eastAsia="sv-SE"/>
              </w:rPr>
              <w:t> </w:t>
            </w:r>
          </w:p>
        </w:tc>
      </w:tr>
      <w:tr w:rsidR="005300B3" w:rsidRPr="000B11C7" w14:paraId="3661A7DB" w14:textId="77777777" w:rsidTr="005300B3">
        <w:trPr>
          <w:trHeight w:val="905"/>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3847FAC" w14:textId="77777777" w:rsidR="005300B3" w:rsidRPr="000B11C7" w:rsidRDefault="005300B3" w:rsidP="000B11C7">
            <w:pPr>
              <w:spacing w:before="0"/>
              <w:jc w:val="center"/>
              <w:rPr>
                <w:rFonts w:eastAsia="Times New Roman" w:cs="Calibri"/>
                <w:b/>
                <w:bCs/>
                <w:color w:val="000000"/>
                <w:sz w:val="18"/>
                <w:szCs w:val="18"/>
                <w:lang w:eastAsia="sv-SE"/>
              </w:rPr>
            </w:pPr>
            <w:r w:rsidRPr="000B11C7">
              <w:rPr>
                <w:rFonts w:eastAsia="Times New Roman" w:cs="Calibri"/>
                <w:b/>
                <w:bCs/>
                <w:color w:val="000000"/>
                <w:sz w:val="18"/>
                <w:szCs w:val="18"/>
                <w:lang w:eastAsia="sv-SE"/>
              </w:rPr>
              <w:t>NR</w:t>
            </w:r>
          </w:p>
        </w:tc>
        <w:tc>
          <w:tcPr>
            <w:tcW w:w="2859" w:type="dxa"/>
            <w:tcBorders>
              <w:top w:val="nil"/>
              <w:left w:val="nil"/>
              <w:bottom w:val="single" w:sz="4" w:space="0" w:color="auto"/>
              <w:right w:val="single" w:sz="4" w:space="0" w:color="auto"/>
            </w:tcBorders>
            <w:shd w:val="clear" w:color="auto" w:fill="auto"/>
            <w:vAlign w:val="center"/>
            <w:hideMark/>
          </w:tcPr>
          <w:p w14:paraId="6D22E856" w14:textId="77777777" w:rsidR="005300B3" w:rsidRPr="000B11C7" w:rsidRDefault="005300B3" w:rsidP="000B11C7">
            <w:pPr>
              <w:spacing w:before="0"/>
              <w:jc w:val="center"/>
              <w:rPr>
                <w:rFonts w:eastAsia="Times New Roman" w:cs="Calibri"/>
                <w:b/>
                <w:bCs/>
                <w:color w:val="000000"/>
                <w:sz w:val="18"/>
                <w:szCs w:val="18"/>
                <w:lang w:eastAsia="sv-SE"/>
              </w:rPr>
            </w:pPr>
            <w:r w:rsidRPr="000B11C7">
              <w:rPr>
                <w:rFonts w:eastAsia="Times New Roman" w:cs="Calibri"/>
                <w:b/>
                <w:bCs/>
                <w:color w:val="000000"/>
                <w:sz w:val="18"/>
                <w:szCs w:val="18"/>
                <w:lang w:eastAsia="sv-SE"/>
              </w:rPr>
              <w:t>ÅTGÄRD</w:t>
            </w:r>
          </w:p>
        </w:tc>
        <w:tc>
          <w:tcPr>
            <w:tcW w:w="1252" w:type="dxa"/>
            <w:tcBorders>
              <w:top w:val="nil"/>
              <w:left w:val="nil"/>
              <w:bottom w:val="single" w:sz="4" w:space="0" w:color="auto"/>
              <w:right w:val="single" w:sz="4" w:space="0" w:color="auto"/>
            </w:tcBorders>
            <w:shd w:val="clear" w:color="auto" w:fill="auto"/>
            <w:vAlign w:val="center"/>
            <w:hideMark/>
          </w:tcPr>
          <w:p w14:paraId="5F1FA876" w14:textId="77777777" w:rsidR="005300B3" w:rsidRPr="000B11C7" w:rsidRDefault="005300B3" w:rsidP="000B11C7">
            <w:pPr>
              <w:spacing w:before="0"/>
              <w:jc w:val="center"/>
              <w:rPr>
                <w:rFonts w:eastAsia="Times New Roman" w:cs="Calibri"/>
                <w:b/>
                <w:bCs/>
                <w:color w:val="000000"/>
                <w:sz w:val="16"/>
                <w:szCs w:val="16"/>
                <w:lang w:eastAsia="sv-SE"/>
              </w:rPr>
            </w:pPr>
            <w:r w:rsidRPr="000B11C7">
              <w:rPr>
                <w:rFonts w:eastAsia="Times New Roman" w:cs="Calibri"/>
                <w:b/>
                <w:bCs/>
                <w:color w:val="000000"/>
                <w:sz w:val="16"/>
                <w:szCs w:val="16"/>
                <w:lang w:eastAsia="sv-SE"/>
              </w:rPr>
              <w:t>INVESTERING 2021 (TKR)</w:t>
            </w:r>
          </w:p>
        </w:tc>
        <w:tc>
          <w:tcPr>
            <w:tcW w:w="1134" w:type="dxa"/>
            <w:tcBorders>
              <w:top w:val="single" w:sz="4" w:space="0" w:color="auto"/>
              <w:left w:val="nil"/>
              <w:bottom w:val="single" w:sz="4" w:space="0" w:color="auto"/>
              <w:right w:val="single" w:sz="4" w:space="0" w:color="auto"/>
            </w:tcBorders>
          </w:tcPr>
          <w:p w14:paraId="37D9D95D" w14:textId="77777777" w:rsidR="005300B3" w:rsidRDefault="005300B3" w:rsidP="005300B3">
            <w:pPr>
              <w:spacing w:before="0"/>
              <w:jc w:val="center"/>
              <w:rPr>
                <w:rFonts w:eastAsia="Times New Roman" w:cs="Calibri"/>
                <w:b/>
                <w:bCs/>
                <w:color w:val="000000"/>
                <w:sz w:val="16"/>
                <w:szCs w:val="16"/>
                <w:lang w:eastAsia="sv-SE"/>
              </w:rPr>
            </w:pPr>
          </w:p>
          <w:p w14:paraId="6847B741" w14:textId="7D797712" w:rsidR="005300B3" w:rsidRPr="000B11C7" w:rsidRDefault="005300B3" w:rsidP="005300B3">
            <w:pPr>
              <w:spacing w:before="0"/>
              <w:jc w:val="center"/>
              <w:rPr>
                <w:rFonts w:eastAsia="Times New Roman" w:cs="Calibri"/>
                <w:b/>
                <w:bCs/>
                <w:color w:val="000000"/>
                <w:sz w:val="18"/>
                <w:szCs w:val="18"/>
                <w:lang w:eastAsia="sv-SE"/>
              </w:rPr>
            </w:pPr>
            <w:r w:rsidRPr="000B11C7">
              <w:rPr>
                <w:rFonts w:eastAsia="Times New Roman" w:cs="Calibri"/>
                <w:b/>
                <w:bCs/>
                <w:color w:val="000000"/>
                <w:sz w:val="16"/>
                <w:szCs w:val="16"/>
                <w:lang w:eastAsia="sv-SE"/>
              </w:rPr>
              <w:t>INVESTERING 202</w:t>
            </w:r>
            <w:r>
              <w:rPr>
                <w:rFonts w:eastAsia="Times New Roman" w:cs="Calibri"/>
                <w:b/>
                <w:bCs/>
                <w:color w:val="000000"/>
                <w:sz w:val="16"/>
                <w:szCs w:val="16"/>
                <w:lang w:eastAsia="sv-SE"/>
              </w:rPr>
              <w:t>2</w:t>
            </w:r>
            <w:r w:rsidRPr="000B11C7">
              <w:rPr>
                <w:rFonts w:eastAsia="Times New Roman" w:cs="Calibri"/>
                <w:b/>
                <w:bCs/>
                <w:color w:val="000000"/>
                <w:sz w:val="16"/>
                <w:szCs w:val="16"/>
                <w:lang w:eastAsia="sv-SE"/>
              </w:rPr>
              <w:t xml:space="preserve"> (TKR)</w:t>
            </w:r>
          </w:p>
        </w:tc>
        <w:tc>
          <w:tcPr>
            <w:tcW w:w="1134" w:type="dxa"/>
            <w:tcBorders>
              <w:top w:val="single" w:sz="4" w:space="0" w:color="auto"/>
              <w:left w:val="single" w:sz="4" w:space="0" w:color="auto"/>
              <w:bottom w:val="single" w:sz="4" w:space="0" w:color="auto"/>
              <w:right w:val="single" w:sz="4" w:space="0" w:color="auto"/>
            </w:tcBorders>
          </w:tcPr>
          <w:p w14:paraId="3FBB92D4" w14:textId="77777777" w:rsidR="005300B3" w:rsidRDefault="005300B3" w:rsidP="005300B3">
            <w:pPr>
              <w:spacing w:before="0"/>
              <w:jc w:val="center"/>
              <w:rPr>
                <w:rFonts w:eastAsia="Times New Roman" w:cs="Calibri"/>
                <w:b/>
                <w:bCs/>
                <w:color w:val="000000"/>
                <w:sz w:val="16"/>
                <w:szCs w:val="16"/>
                <w:lang w:eastAsia="sv-SE"/>
              </w:rPr>
            </w:pPr>
          </w:p>
          <w:p w14:paraId="31E0F898" w14:textId="5E8C1983" w:rsidR="005300B3" w:rsidRPr="000B11C7" w:rsidRDefault="005300B3" w:rsidP="005300B3">
            <w:pPr>
              <w:spacing w:before="0"/>
              <w:jc w:val="center"/>
              <w:rPr>
                <w:rFonts w:eastAsia="Times New Roman" w:cs="Calibri"/>
                <w:b/>
                <w:bCs/>
                <w:color w:val="000000"/>
                <w:sz w:val="18"/>
                <w:szCs w:val="18"/>
                <w:lang w:eastAsia="sv-SE"/>
              </w:rPr>
            </w:pPr>
            <w:r w:rsidRPr="000B11C7">
              <w:rPr>
                <w:rFonts w:eastAsia="Times New Roman" w:cs="Calibri"/>
                <w:b/>
                <w:bCs/>
                <w:color w:val="000000"/>
                <w:sz w:val="16"/>
                <w:szCs w:val="16"/>
                <w:lang w:eastAsia="sv-SE"/>
              </w:rPr>
              <w:t>INVESTERING 202</w:t>
            </w:r>
            <w:r>
              <w:rPr>
                <w:rFonts w:eastAsia="Times New Roman" w:cs="Calibri"/>
                <w:b/>
                <w:bCs/>
                <w:color w:val="000000"/>
                <w:sz w:val="16"/>
                <w:szCs w:val="16"/>
                <w:lang w:eastAsia="sv-SE"/>
              </w:rPr>
              <w:t>3</w:t>
            </w:r>
            <w:r w:rsidRPr="000B11C7">
              <w:rPr>
                <w:rFonts w:eastAsia="Times New Roman" w:cs="Calibri"/>
                <w:b/>
                <w:bCs/>
                <w:color w:val="000000"/>
                <w:sz w:val="16"/>
                <w:szCs w:val="16"/>
                <w:lang w:eastAsia="sv-SE"/>
              </w:rPr>
              <w:t xml:space="preserve"> (TKR)</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5C8EA29D" w14:textId="180FD166" w:rsidR="005300B3" w:rsidRPr="000B11C7" w:rsidRDefault="005300B3" w:rsidP="000B11C7">
            <w:pPr>
              <w:spacing w:before="0"/>
              <w:jc w:val="center"/>
              <w:rPr>
                <w:rFonts w:eastAsia="Times New Roman" w:cs="Calibri"/>
                <w:b/>
                <w:bCs/>
                <w:color w:val="000000"/>
                <w:sz w:val="18"/>
                <w:szCs w:val="18"/>
                <w:lang w:eastAsia="sv-SE"/>
              </w:rPr>
            </w:pPr>
            <w:r w:rsidRPr="000B11C7">
              <w:rPr>
                <w:rFonts w:eastAsia="Times New Roman" w:cs="Calibri"/>
                <w:b/>
                <w:bCs/>
                <w:color w:val="000000"/>
                <w:sz w:val="18"/>
                <w:szCs w:val="18"/>
                <w:lang w:eastAsia="sv-SE"/>
              </w:rPr>
              <w:t>KOMMENTAR</w:t>
            </w:r>
          </w:p>
        </w:tc>
        <w:tc>
          <w:tcPr>
            <w:tcW w:w="2738" w:type="dxa"/>
            <w:tcBorders>
              <w:top w:val="nil"/>
              <w:left w:val="nil"/>
              <w:bottom w:val="single" w:sz="4" w:space="0" w:color="auto"/>
              <w:right w:val="single" w:sz="8" w:space="0" w:color="auto"/>
            </w:tcBorders>
            <w:shd w:val="clear" w:color="auto" w:fill="auto"/>
            <w:vAlign w:val="center"/>
            <w:hideMark/>
          </w:tcPr>
          <w:p w14:paraId="67014284" w14:textId="77777777" w:rsidR="005300B3" w:rsidRPr="000B11C7" w:rsidRDefault="005300B3" w:rsidP="000B11C7">
            <w:pPr>
              <w:spacing w:before="0"/>
              <w:jc w:val="center"/>
              <w:rPr>
                <w:rFonts w:eastAsia="Times New Roman" w:cs="Calibri"/>
                <w:b/>
                <w:bCs/>
                <w:color w:val="000000"/>
                <w:sz w:val="18"/>
                <w:szCs w:val="18"/>
                <w:lang w:eastAsia="sv-SE"/>
              </w:rPr>
            </w:pPr>
            <w:r w:rsidRPr="000B11C7">
              <w:rPr>
                <w:rFonts w:eastAsia="Times New Roman" w:cs="Calibri"/>
                <w:b/>
                <w:bCs/>
                <w:color w:val="000000"/>
                <w:sz w:val="18"/>
                <w:szCs w:val="18"/>
                <w:lang w:eastAsia="sv-SE"/>
              </w:rPr>
              <w:t>FÖRVALTN. /BOLAG</w:t>
            </w:r>
          </w:p>
        </w:tc>
      </w:tr>
      <w:tr w:rsidR="005300B3" w:rsidRPr="00C72838" w14:paraId="59EC6045" w14:textId="77777777" w:rsidTr="005300B3">
        <w:trPr>
          <w:trHeight w:val="1498"/>
        </w:trPr>
        <w:tc>
          <w:tcPr>
            <w:tcW w:w="1408" w:type="dxa"/>
            <w:tcBorders>
              <w:top w:val="nil"/>
              <w:left w:val="single" w:sz="8" w:space="0" w:color="auto"/>
              <w:bottom w:val="single" w:sz="8" w:space="0" w:color="auto"/>
              <w:right w:val="single" w:sz="4" w:space="0" w:color="auto"/>
            </w:tcBorders>
            <w:shd w:val="clear" w:color="auto" w:fill="auto"/>
            <w:noWrap/>
            <w:hideMark/>
          </w:tcPr>
          <w:p w14:paraId="34A1ECE8" w14:textId="77777777" w:rsidR="005300B3" w:rsidRPr="00C72838" w:rsidRDefault="005300B3" w:rsidP="000B11C7">
            <w:pPr>
              <w:spacing w:before="0"/>
              <w:rPr>
                <w:rFonts w:ascii="Garamond" w:eastAsia="Times New Roman" w:hAnsi="Garamond" w:cs="Calibri"/>
                <w:color w:val="000000"/>
                <w:sz w:val="18"/>
                <w:szCs w:val="18"/>
                <w:lang w:eastAsia="sv-SE"/>
              </w:rPr>
            </w:pPr>
            <w:r w:rsidRPr="00C72838">
              <w:rPr>
                <w:rFonts w:ascii="Garamond" w:eastAsia="Times New Roman" w:hAnsi="Garamond" w:cs="Calibri"/>
                <w:color w:val="000000"/>
                <w:sz w:val="18"/>
                <w:szCs w:val="18"/>
                <w:lang w:eastAsia="sv-SE"/>
              </w:rPr>
              <w:t>7:2</w:t>
            </w:r>
          </w:p>
        </w:tc>
        <w:tc>
          <w:tcPr>
            <w:tcW w:w="2859" w:type="dxa"/>
            <w:tcBorders>
              <w:top w:val="nil"/>
              <w:left w:val="nil"/>
              <w:bottom w:val="single" w:sz="8" w:space="0" w:color="auto"/>
              <w:right w:val="single" w:sz="4" w:space="0" w:color="auto"/>
            </w:tcBorders>
            <w:shd w:val="clear" w:color="auto" w:fill="auto"/>
            <w:hideMark/>
          </w:tcPr>
          <w:p w14:paraId="430A577F" w14:textId="1ECCFA7E" w:rsidR="005300B3" w:rsidRPr="00C72838" w:rsidRDefault="005300B3" w:rsidP="003E70E5">
            <w:pPr>
              <w:spacing w:before="0"/>
              <w:rPr>
                <w:rFonts w:ascii="Garamond" w:eastAsia="Times New Roman" w:hAnsi="Garamond" w:cs="Calibri"/>
                <w:color w:val="000000"/>
                <w:sz w:val="18"/>
                <w:szCs w:val="18"/>
                <w:lang w:eastAsia="sv-SE"/>
              </w:rPr>
            </w:pPr>
            <w:r w:rsidRPr="00C72838">
              <w:rPr>
                <w:rFonts w:ascii="Garamond" w:eastAsia="Times New Roman" w:hAnsi="Garamond" w:cs="Calibri"/>
                <w:color w:val="000000"/>
                <w:sz w:val="18"/>
                <w:szCs w:val="18"/>
                <w:lang w:eastAsia="sv-SE"/>
              </w:rPr>
              <w:t xml:space="preserve">Vid upphandling av verksamhet som hanterar och köper in livsmedel skall krav ställas i förfrågningsunderlag att minst </w:t>
            </w:r>
            <w:r>
              <w:rPr>
                <w:rFonts w:ascii="Garamond" w:eastAsia="Times New Roman" w:hAnsi="Garamond" w:cs="Calibri"/>
                <w:color w:val="000000"/>
                <w:sz w:val="18"/>
                <w:szCs w:val="18"/>
                <w:lang w:eastAsia="sv-SE"/>
              </w:rPr>
              <w:t>50</w:t>
            </w:r>
            <w:r w:rsidRPr="00C72838">
              <w:rPr>
                <w:rFonts w:ascii="Garamond" w:eastAsia="Times New Roman" w:hAnsi="Garamond" w:cs="Calibri"/>
                <w:color w:val="000000"/>
                <w:sz w:val="18"/>
                <w:szCs w:val="18"/>
                <w:lang w:eastAsia="sv-SE"/>
              </w:rPr>
              <w:t xml:space="preserve"> procent av de livsmedel som externa utförare köper in ska vara ekologiska. </w:t>
            </w:r>
          </w:p>
        </w:tc>
        <w:tc>
          <w:tcPr>
            <w:tcW w:w="1252" w:type="dxa"/>
            <w:tcBorders>
              <w:top w:val="nil"/>
              <w:left w:val="nil"/>
              <w:bottom w:val="single" w:sz="8" w:space="0" w:color="auto"/>
              <w:right w:val="single" w:sz="4" w:space="0" w:color="auto"/>
            </w:tcBorders>
            <w:shd w:val="clear" w:color="auto" w:fill="auto"/>
            <w:noWrap/>
            <w:hideMark/>
          </w:tcPr>
          <w:p w14:paraId="03E73F43" w14:textId="455B9FDC" w:rsidR="005300B3" w:rsidRPr="00C72838" w:rsidRDefault="005300B3" w:rsidP="005300B3">
            <w:pPr>
              <w:spacing w:before="0"/>
              <w:jc w:val="right"/>
              <w:rPr>
                <w:rFonts w:ascii="Garamond" w:eastAsia="Times New Roman" w:hAnsi="Garamond" w:cs="Calibri"/>
                <w:color w:val="000000"/>
                <w:sz w:val="18"/>
                <w:szCs w:val="18"/>
                <w:lang w:eastAsia="sv-SE"/>
              </w:rPr>
            </w:pPr>
            <w:r>
              <w:rPr>
                <w:rFonts w:ascii="Garamond" w:eastAsia="Times New Roman" w:hAnsi="Garamond" w:cs="Calibri"/>
                <w:color w:val="000000"/>
                <w:sz w:val="18"/>
                <w:szCs w:val="18"/>
                <w:lang w:eastAsia="sv-SE"/>
              </w:rPr>
              <w:t>100</w:t>
            </w:r>
          </w:p>
        </w:tc>
        <w:tc>
          <w:tcPr>
            <w:tcW w:w="1134" w:type="dxa"/>
            <w:tcBorders>
              <w:top w:val="single" w:sz="4" w:space="0" w:color="auto"/>
              <w:left w:val="nil"/>
              <w:bottom w:val="single" w:sz="4" w:space="0" w:color="auto"/>
              <w:right w:val="single" w:sz="4" w:space="0" w:color="auto"/>
            </w:tcBorders>
          </w:tcPr>
          <w:p w14:paraId="63151662" w14:textId="64FA58C2" w:rsidR="005300B3" w:rsidRPr="00C72838" w:rsidRDefault="005300B3" w:rsidP="003E70E5">
            <w:pPr>
              <w:spacing w:before="0"/>
              <w:rPr>
                <w:rFonts w:ascii="Garamond" w:eastAsia="Times New Roman" w:hAnsi="Garamond" w:cs="Calibri"/>
                <w:color w:val="000000"/>
                <w:sz w:val="18"/>
                <w:szCs w:val="18"/>
                <w:lang w:eastAsia="sv-SE"/>
              </w:rPr>
            </w:pPr>
            <w:r>
              <w:rPr>
                <w:rFonts w:ascii="Garamond" w:eastAsia="Times New Roman" w:hAnsi="Garamond" w:cs="Calibri"/>
                <w:color w:val="000000"/>
                <w:sz w:val="18"/>
                <w:szCs w:val="18"/>
                <w:lang w:eastAsia="sv-SE"/>
              </w:rPr>
              <w:t>25</w:t>
            </w:r>
            <w:r w:rsidR="00597ADA">
              <w:rPr>
                <w:rFonts w:ascii="Garamond" w:eastAsia="Times New Roman" w:hAnsi="Garamond" w:cs="Calibri"/>
                <w:color w:val="000000"/>
                <w:sz w:val="18"/>
                <w:szCs w:val="18"/>
                <w:lang w:eastAsia="sv-SE"/>
              </w:rPr>
              <w:t>5</w:t>
            </w:r>
          </w:p>
        </w:tc>
        <w:tc>
          <w:tcPr>
            <w:tcW w:w="1134" w:type="dxa"/>
            <w:tcBorders>
              <w:top w:val="single" w:sz="4" w:space="0" w:color="auto"/>
              <w:left w:val="single" w:sz="4" w:space="0" w:color="auto"/>
              <w:bottom w:val="single" w:sz="4" w:space="0" w:color="auto"/>
              <w:right w:val="single" w:sz="4" w:space="0" w:color="auto"/>
            </w:tcBorders>
          </w:tcPr>
          <w:p w14:paraId="1F7B3593" w14:textId="6259F034" w:rsidR="005300B3" w:rsidRPr="00C72838" w:rsidRDefault="00597ADA" w:rsidP="00597ADA">
            <w:pPr>
              <w:spacing w:before="0"/>
              <w:rPr>
                <w:rFonts w:ascii="Garamond" w:eastAsia="Times New Roman" w:hAnsi="Garamond" w:cs="Calibri"/>
                <w:color w:val="000000"/>
                <w:sz w:val="18"/>
                <w:szCs w:val="18"/>
                <w:lang w:eastAsia="sv-SE"/>
              </w:rPr>
            </w:pPr>
            <w:r>
              <w:rPr>
                <w:rFonts w:ascii="Garamond" w:eastAsia="Times New Roman" w:hAnsi="Garamond" w:cs="Calibri"/>
                <w:color w:val="000000"/>
                <w:sz w:val="18"/>
                <w:szCs w:val="18"/>
                <w:lang w:eastAsia="sv-SE"/>
              </w:rPr>
              <w:t>260</w:t>
            </w:r>
          </w:p>
        </w:tc>
        <w:tc>
          <w:tcPr>
            <w:tcW w:w="4677" w:type="dxa"/>
            <w:tcBorders>
              <w:top w:val="nil"/>
              <w:left w:val="single" w:sz="4" w:space="0" w:color="auto"/>
              <w:bottom w:val="single" w:sz="8" w:space="0" w:color="auto"/>
              <w:right w:val="single" w:sz="4" w:space="0" w:color="auto"/>
            </w:tcBorders>
            <w:shd w:val="clear" w:color="auto" w:fill="auto"/>
            <w:hideMark/>
          </w:tcPr>
          <w:p w14:paraId="5972A8D5" w14:textId="7E08B930" w:rsidR="005300B3" w:rsidRPr="00C72838" w:rsidRDefault="005300B3" w:rsidP="003E70E5">
            <w:pPr>
              <w:spacing w:before="0"/>
              <w:rPr>
                <w:rFonts w:ascii="Garamond" w:eastAsia="Times New Roman" w:hAnsi="Garamond" w:cs="Calibri"/>
                <w:color w:val="000000"/>
                <w:sz w:val="18"/>
                <w:szCs w:val="18"/>
                <w:lang w:eastAsia="sv-SE"/>
              </w:rPr>
            </w:pPr>
            <w:r w:rsidRPr="00C72838">
              <w:rPr>
                <w:rFonts w:ascii="Garamond" w:eastAsia="Times New Roman" w:hAnsi="Garamond" w:cs="Calibri"/>
                <w:color w:val="000000"/>
                <w:sz w:val="18"/>
                <w:szCs w:val="18"/>
                <w:lang w:eastAsia="sv-SE"/>
              </w:rPr>
              <w:t>Extra kostnader för inköp</w:t>
            </w:r>
            <w:r w:rsidR="00DF6BC3">
              <w:rPr>
                <w:rFonts w:ascii="Garamond" w:eastAsia="Times New Roman" w:hAnsi="Garamond" w:cs="Calibri"/>
                <w:color w:val="000000"/>
                <w:sz w:val="18"/>
                <w:szCs w:val="18"/>
                <w:lang w:eastAsia="sv-SE"/>
              </w:rPr>
              <w:t xml:space="preserve"> av ekologiska livsmedel.</w:t>
            </w:r>
          </w:p>
        </w:tc>
        <w:tc>
          <w:tcPr>
            <w:tcW w:w="2738" w:type="dxa"/>
            <w:tcBorders>
              <w:top w:val="nil"/>
              <w:left w:val="nil"/>
              <w:bottom w:val="single" w:sz="8" w:space="0" w:color="auto"/>
              <w:right w:val="single" w:sz="8" w:space="0" w:color="auto"/>
            </w:tcBorders>
            <w:shd w:val="clear" w:color="auto" w:fill="auto"/>
            <w:hideMark/>
          </w:tcPr>
          <w:p w14:paraId="1EC3D5C3" w14:textId="39048C24" w:rsidR="005300B3" w:rsidRPr="00C72838" w:rsidRDefault="00756ADC" w:rsidP="000B11C7">
            <w:pPr>
              <w:spacing w:before="0"/>
              <w:rPr>
                <w:rFonts w:ascii="Garamond" w:eastAsia="Times New Roman" w:hAnsi="Garamond" w:cs="Calibri"/>
                <w:color w:val="000000"/>
                <w:sz w:val="18"/>
                <w:szCs w:val="18"/>
                <w:lang w:eastAsia="sv-SE"/>
              </w:rPr>
            </w:pPr>
            <w:r>
              <w:rPr>
                <w:rFonts w:ascii="Garamond" w:eastAsia="Times New Roman" w:hAnsi="Garamond" w:cs="Calibri"/>
                <w:color w:val="000000"/>
                <w:sz w:val="18"/>
                <w:szCs w:val="18"/>
                <w:lang w:eastAsia="sv-SE"/>
              </w:rPr>
              <w:t>S</w:t>
            </w:r>
            <w:r w:rsidR="005300B3" w:rsidRPr="00C72838">
              <w:rPr>
                <w:rFonts w:ascii="Garamond" w:eastAsia="Times New Roman" w:hAnsi="Garamond" w:cs="Calibri"/>
                <w:color w:val="000000"/>
                <w:sz w:val="18"/>
                <w:szCs w:val="18"/>
                <w:lang w:eastAsia="sv-SE"/>
              </w:rPr>
              <w:t>ocialförvaltningen</w:t>
            </w:r>
          </w:p>
        </w:tc>
      </w:tr>
      <w:tr w:rsidR="005300B3" w:rsidRPr="00C72838" w14:paraId="20DBD738" w14:textId="77777777" w:rsidTr="005300B3">
        <w:trPr>
          <w:trHeight w:val="372"/>
        </w:trPr>
        <w:tc>
          <w:tcPr>
            <w:tcW w:w="1408" w:type="dxa"/>
            <w:tcBorders>
              <w:top w:val="nil"/>
              <w:left w:val="nil"/>
              <w:bottom w:val="nil"/>
              <w:right w:val="nil"/>
            </w:tcBorders>
            <w:shd w:val="clear" w:color="auto" w:fill="auto"/>
            <w:noWrap/>
            <w:vAlign w:val="bottom"/>
            <w:hideMark/>
          </w:tcPr>
          <w:p w14:paraId="5C362D60" w14:textId="77777777" w:rsidR="005300B3" w:rsidRPr="00C72838" w:rsidRDefault="005300B3" w:rsidP="000B11C7">
            <w:pPr>
              <w:spacing w:before="0"/>
              <w:rPr>
                <w:rFonts w:ascii="Garamond" w:eastAsia="Times New Roman" w:hAnsi="Garamond" w:cs="Calibri"/>
                <w:color w:val="000000"/>
                <w:lang w:eastAsia="sv-SE"/>
              </w:rPr>
            </w:pPr>
          </w:p>
        </w:tc>
        <w:tc>
          <w:tcPr>
            <w:tcW w:w="2859" w:type="dxa"/>
            <w:tcBorders>
              <w:top w:val="nil"/>
              <w:left w:val="nil"/>
              <w:bottom w:val="nil"/>
              <w:right w:val="nil"/>
            </w:tcBorders>
            <w:shd w:val="clear" w:color="auto" w:fill="auto"/>
            <w:vAlign w:val="bottom"/>
            <w:hideMark/>
          </w:tcPr>
          <w:p w14:paraId="2577B4D0" w14:textId="77777777" w:rsidR="005300B3" w:rsidRPr="00C72838" w:rsidRDefault="005300B3" w:rsidP="000B11C7">
            <w:pPr>
              <w:spacing w:before="0"/>
              <w:rPr>
                <w:rFonts w:ascii="Garamond" w:eastAsia="Times New Roman" w:hAnsi="Garamond"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51052452" w14:textId="77777777" w:rsidR="005300B3" w:rsidRPr="00C72838" w:rsidRDefault="005300B3" w:rsidP="000B11C7">
            <w:pPr>
              <w:spacing w:before="0"/>
              <w:rPr>
                <w:rFonts w:ascii="Garamond" w:eastAsia="Times New Roman" w:hAnsi="Garamond" w:cs="Times New Roman"/>
                <w:sz w:val="20"/>
                <w:szCs w:val="20"/>
                <w:lang w:eastAsia="sv-SE"/>
              </w:rPr>
            </w:pPr>
          </w:p>
        </w:tc>
        <w:tc>
          <w:tcPr>
            <w:tcW w:w="1134" w:type="dxa"/>
            <w:tcBorders>
              <w:top w:val="single" w:sz="4" w:space="0" w:color="auto"/>
              <w:left w:val="nil"/>
              <w:bottom w:val="nil"/>
              <w:right w:val="nil"/>
            </w:tcBorders>
          </w:tcPr>
          <w:p w14:paraId="541AEADF" w14:textId="77777777" w:rsidR="005300B3" w:rsidRPr="00C72838" w:rsidRDefault="005300B3" w:rsidP="000B11C7">
            <w:pPr>
              <w:spacing w:before="0"/>
              <w:rPr>
                <w:rFonts w:ascii="Garamond" w:eastAsia="Times New Roman" w:hAnsi="Garamond" w:cs="Times New Roman"/>
                <w:sz w:val="20"/>
                <w:szCs w:val="20"/>
                <w:lang w:eastAsia="sv-SE"/>
              </w:rPr>
            </w:pPr>
          </w:p>
        </w:tc>
        <w:tc>
          <w:tcPr>
            <w:tcW w:w="1134" w:type="dxa"/>
            <w:tcBorders>
              <w:top w:val="single" w:sz="4" w:space="0" w:color="auto"/>
              <w:left w:val="nil"/>
              <w:bottom w:val="nil"/>
              <w:right w:val="nil"/>
            </w:tcBorders>
          </w:tcPr>
          <w:p w14:paraId="5AC0D051" w14:textId="77777777" w:rsidR="005300B3" w:rsidRPr="00C72838" w:rsidRDefault="005300B3" w:rsidP="000B11C7">
            <w:pPr>
              <w:spacing w:before="0"/>
              <w:rPr>
                <w:rFonts w:ascii="Garamond" w:eastAsia="Times New Roman" w:hAnsi="Garamond" w:cs="Times New Roman"/>
                <w:sz w:val="20"/>
                <w:szCs w:val="20"/>
                <w:lang w:eastAsia="sv-SE"/>
              </w:rPr>
            </w:pPr>
          </w:p>
        </w:tc>
        <w:tc>
          <w:tcPr>
            <w:tcW w:w="4677" w:type="dxa"/>
            <w:tcBorders>
              <w:top w:val="nil"/>
              <w:left w:val="nil"/>
              <w:bottom w:val="nil"/>
              <w:right w:val="nil"/>
            </w:tcBorders>
            <w:shd w:val="clear" w:color="auto" w:fill="auto"/>
            <w:vAlign w:val="bottom"/>
            <w:hideMark/>
          </w:tcPr>
          <w:p w14:paraId="4D4F4C3C" w14:textId="54C3131B" w:rsidR="005300B3" w:rsidRPr="00C72838" w:rsidRDefault="005300B3" w:rsidP="000B11C7">
            <w:pPr>
              <w:spacing w:before="0"/>
              <w:rPr>
                <w:rFonts w:ascii="Garamond" w:eastAsia="Times New Roman" w:hAnsi="Garamond" w:cs="Times New Roman"/>
                <w:sz w:val="20"/>
                <w:szCs w:val="20"/>
                <w:lang w:eastAsia="sv-SE"/>
              </w:rPr>
            </w:pPr>
          </w:p>
        </w:tc>
        <w:tc>
          <w:tcPr>
            <w:tcW w:w="2738" w:type="dxa"/>
            <w:tcBorders>
              <w:top w:val="nil"/>
              <w:left w:val="nil"/>
              <w:bottom w:val="nil"/>
              <w:right w:val="nil"/>
            </w:tcBorders>
            <w:shd w:val="clear" w:color="auto" w:fill="auto"/>
            <w:noWrap/>
            <w:vAlign w:val="bottom"/>
            <w:hideMark/>
          </w:tcPr>
          <w:p w14:paraId="762C6998" w14:textId="77777777" w:rsidR="005300B3" w:rsidRPr="00C72838" w:rsidRDefault="005300B3" w:rsidP="000B11C7">
            <w:pPr>
              <w:spacing w:before="0"/>
              <w:rPr>
                <w:rFonts w:ascii="Garamond" w:eastAsia="Times New Roman" w:hAnsi="Garamond" w:cs="Times New Roman"/>
                <w:sz w:val="20"/>
                <w:szCs w:val="20"/>
                <w:lang w:eastAsia="sv-SE"/>
              </w:rPr>
            </w:pPr>
          </w:p>
        </w:tc>
      </w:tr>
    </w:tbl>
    <w:p w14:paraId="33B69774" w14:textId="18030C3B" w:rsidR="00920FED" w:rsidRPr="00C72838" w:rsidRDefault="00920FED" w:rsidP="00011678">
      <w:pPr>
        <w:rPr>
          <w:rFonts w:ascii="Garamond" w:hAnsi="Garamond"/>
        </w:rPr>
      </w:pPr>
      <w:r w:rsidRPr="00C72838">
        <w:rPr>
          <w:rFonts w:ascii="Garamond" w:hAnsi="Garamond"/>
        </w:rPr>
        <w:br w:type="page"/>
      </w:r>
    </w:p>
    <w:tbl>
      <w:tblPr>
        <w:tblW w:w="17788" w:type="dxa"/>
        <w:tblInd w:w="10" w:type="dxa"/>
        <w:tblLayout w:type="fixed"/>
        <w:tblCellMar>
          <w:left w:w="70" w:type="dxa"/>
          <w:right w:w="70" w:type="dxa"/>
        </w:tblCellMar>
        <w:tblLook w:val="04A0" w:firstRow="1" w:lastRow="0" w:firstColumn="1" w:lastColumn="0" w:noHBand="0" w:noVBand="1"/>
      </w:tblPr>
      <w:tblGrid>
        <w:gridCol w:w="2841"/>
        <w:gridCol w:w="123"/>
        <w:gridCol w:w="1786"/>
        <w:gridCol w:w="1472"/>
        <w:gridCol w:w="1134"/>
        <w:gridCol w:w="235"/>
        <w:gridCol w:w="2606"/>
        <w:gridCol w:w="235"/>
        <w:gridCol w:w="2606"/>
        <w:gridCol w:w="2841"/>
        <w:gridCol w:w="1909"/>
      </w:tblGrid>
      <w:tr w:rsidR="00E33B34" w:rsidRPr="00C72838" w14:paraId="6CF5F573" w14:textId="77777777" w:rsidTr="00E33B34">
        <w:trPr>
          <w:trHeight w:val="330"/>
        </w:trPr>
        <w:tc>
          <w:tcPr>
            <w:tcW w:w="2964" w:type="dxa"/>
            <w:gridSpan w:val="2"/>
            <w:tcBorders>
              <w:top w:val="nil"/>
              <w:left w:val="nil"/>
              <w:bottom w:val="nil"/>
              <w:right w:val="nil"/>
            </w:tcBorders>
            <w:shd w:val="clear" w:color="auto" w:fill="auto"/>
            <w:noWrap/>
            <w:vAlign w:val="bottom"/>
            <w:hideMark/>
          </w:tcPr>
          <w:p w14:paraId="2CDC4182" w14:textId="74A687D9" w:rsidR="00E33B34" w:rsidRPr="00C72838" w:rsidRDefault="00E33B34" w:rsidP="000B11C7">
            <w:pPr>
              <w:spacing w:before="0"/>
              <w:rPr>
                <w:rFonts w:ascii="Garamond" w:eastAsia="Times New Roman" w:hAnsi="Garamond" w:cs="Times New Roman"/>
                <w:sz w:val="20"/>
                <w:szCs w:val="20"/>
                <w:lang w:eastAsia="sv-SE"/>
              </w:rPr>
            </w:pPr>
          </w:p>
        </w:tc>
        <w:tc>
          <w:tcPr>
            <w:tcW w:w="3258" w:type="dxa"/>
            <w:gridSpan w:val="2"/>
            <w:tcBorders>
              <w:top w:val="nil"/>
              <w:left w:val="nil"/>
              <w:bottom w:val="nil"/>
              <w:right w:val="nil"/>
            </w:tcBorders>
            <w:shd w:val="clear" w:color="auto" w:fill="auto"/>
            <w:noWrap/>
            <w:vAlign w:val="bottom"/>
            <w:hideMark/>
          </w:tcPr>
          <w:p w14:paraId="18C9DA9E" w14:textId="77777777" w:rsidR="00E33B34" w:rsidRPr="00C72838" w:rsidRDefault="00E33B34" w:rsidP="000B11C7">
            <w:pPr>
              <w:spacing w:before="0"/>
              <w:rPr>
                <w:rFonts w:ascii="Garamond" w:eastAsia="Times New Roman" w:hAnsi="Garamond" w:cs="Times New Roman"/>
                <w:sz w:val="20"/>
                <w:szCs w:val="20"/>
                <w:lang w:eastAsia="sv-SE"/>
              </w:rPr>
            </w:pPr>
          </w:p>
        </w:tc>
        <w:tc>
          <w:tcPr>
            <w:tcW w:w="1134" w:type="dxa"/>
            <w:tcBorders>
              <w:top w:val="nil"/>
              <w:left w:val="nil"/>
              <w:bottom w:val="nil"/>
              <w:right w:val="nil"/>
            </w:tcBorders>
            <w:shd w:val="clear" w:color="auto" w:fill="auto"/>
            <w:noWrap/>
            <w:vAlign w:val="bottom"/>
            <w:hideMark/>
          </w:tcPr>
          <w:p w14:paraId="5EF12E77" w14:textId="77777777" w:rsidR="00E33B34" w:rsidRPr="00C72838" w:rsidRDefault="00E33B34" w:rsidP="000B11C7">
            <w:pPr>
              <w:spacing w:before="0"/>
              <w:rPr>
                <w:rFonts w:ascii="Garamond" w:eastAsia="Times New Roman" w:hAnsi="Garamond" w:cs="Times New Roman"/>
                <w:sz w:val="20"/>
                <w:szCs w:val="20"/>
                <w:lang w:eastAsia="sv-SE"/>
              </w:rPr>
            </w:pPr>
          </w:p>
        </w:tc>
        <w:tc>
          <w:tcPr>
            <w:tcW w:w="2841" w:type="dxa"/>
            <w:gridSpan w:val="2"/>
            <w:tcBorders>
              <w:top w:val="nil"/>
              <w:left w:val="nil"/>
              <w:bottom w:val="nil"/>
              <w:right w:val="nil"/>
            </w:tcBorders>
          </w:tcPr>
          <w:p w14:paraId="4B3ECDC3" w14:textId="77777777" w:rsidR="00E33B34" w:rsidRPr="00C72838" w:rsidRDefault="00E33B34" w:rsidP="000B11C7">
            <w:pPr>
              <w:spacing w:before="0"/>
              <w:rPr>
                <w:rFonts w:ascii="Garamond" w:eastAsia="Times New Roman" w:hAnsi="Garamond" w:cs="Times New Roman"/>
                <w:sz w:val="20"/>
                <w:szCs w:val="20"/>
                <w:lang w:eastAsia="sv-SE"/>
              </w:rPr>
            </w:pPr>
          </w:p>
        </w:tc>
        <w:tc>
          <w:tcPr>
            <w:tcW w:w="2841" w:type="dxa"/>
            <w:gridSpan w:val="2"/>
            <w:tcBorders>
              <w:top w:val="nil"/>
              <w:left w:val="nil"/>
              <w:bottom w:val="nil"/>
              <w:right w:val="nil"/>
            </w:tcBorders>
          </w:tcPr>
          <w:p w14:paraId="72125CEF" w14:textId="77777777" w:rsidR="00E33B34" w:rsidRPr="00C72838" w:rsidRDefault="00E33B34" w:rsidP="000B11C7">
            <w:pPr>
              <w:spacing w:before="0"/>
              <w:rPr>
                <w:rFonts w:ascii="Garamond" w:eastAsia="Times New Roman" w:hAnsi="Garamond" w:cs="Times New Roman"/>
                <w:sz w:val="20"/>
                <w:szCs w:val="20"/>
                <w:lang w:eastAsia="sv-SE"/>
              </w:rPr>
            </w:pPr>
          </w:p>
        </w:tc>
        <w:tc>
          <w:tcPr>
            <w:tcW w:w="2841" w:type="dxa"/>
            <w:tcBorders>
              <w:top w:val="nil"/>
              <w:left w:val="nil"/>
              <w:bottom w:val="nil"/>
              <w:right w:val="nil"/>
            </w:tcBorders>
            <w:shd w:val="clear" w:color="auto" w:fill="auto"/>
            <w:noWrap/>
            <w:vAlign w:val="bottom"/>
            <w:hideMark/>
          </w:tcPr>
          <w:p w14:paraId="65907327" w14:textId="01C4B2F7" w:rsidR="00E33B34" w:rsidRPr="00C72838" w:rsidRDefault="00E33B34" w:rsidP="000B11C7">
            <w:pPr>
              <w:spacing w:before="0"/>
              <w:rPr>
                <w:rFonts w:ascii="Garamond" w:eastAsia="Times New Roman" w:hAnsi="Garamond" w:cs="Times New Roman"/>
                <w:sz w:val="20"/>
                <w:szCs w:val="20"/>
                <w:lang w:eastAsia="sv-SE"/>
              </w:rPr>
            </w:pPr>
          </w:p>
        </w:tc>
        <w:tc>
          <w:tcPr>
            <w:tcW w:w="1909" w:type="dxa"/>
            <w:tcBorders>
              <w:top w:val="nil"/>
              <w:left w:val="nil"/>
              <w:bottom w:val="nil"/>
              <w:right w:val="nil"/>
            </w:tcBorders>
            <w:shd w:val="clear" w:color="auto" w:fill="auto"/>
            <w:noWrap/>
            <w:vAlign w:val="bottom"/>
            <w:hideMark/>
          </w:tcPr>
          <w:p w14:paraId="719E9CE5"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05569F75" w14:textId="4584274D" w:rsidTr="00E33B34">
        <w:trPr>
          <w:gridAfter w:val="3"/>
          <w:wAfter w:w="7356" w:type="dxa"/>
          <w:trHeight w:val="360"/>
        </w:trPr>
        <w:tc>
          <w:tcPr>
            <w:tcW w:w="2841" w:type="dxa"/>
            <w:tcBorders>
              <w:top w:val="nil"/>
              <w:left w:val="nil"/>
              <w:bottom w:val="nil"/>
              <w:right w:val="nil"/>
            </w:tcBorders>
            <w:shd w:val="clear" w:color="auto" w:fill="auto"/>
            <w:vAlign w:val="bottom"/>
            <w:hideMark/>
          </w:tcPr>
          <w:p w14:paraId="27A36103" w14:textId="77777777" w:rsidR="00E33B34" w:rsidRPr="00C72838" w:rsidRDefault="00E33B34" w:rsidP="000B11C7">
            <w:pPr>
              <w:spacing w:before="0"/>
              <w:rPr>
                <w:rFonts w:ascii="Garamond" w:eastAsia="Times New Roman" w:hAnsi="Garamond" w:cs="Calibri"/>
                <w:color w:val="000000"/>
                <w:lang w:eastAsia="sv-SE"/>
              </w:rPr>
            </w:pPr>
          </w:p>
        </w:tc>
        <w:tc>
          <w:tcPr>
            <w:tcW w:w="1909" w:type="dxa"/>
            <w:gridSpan w:val="2"/>
            <w:tcBorders>
              <w:top w:val="nil"/>
              <w:left w:val="nil"/>
              <w:bottom w:val="nil"/>
              <w:right w:val="nil"/>
            </w:tcBorders>
            <w:shd w:val="clear" w:color="auto" w:fill="auto"/>
            <w:noWrap/>
            <w:vAlign w:val="bottom"/>
            <w:hideMark/>
          </w:tcPr>
          <w:p w14:paraId="41CD8AE7" w14:textId="77777777" w:rsidR="00E33B34" w:rsidRPr="00C72838" w:rsidRDefault="00E33B34" w:rsidP="000B11C7">
            <w:pPr>
              <w:spacing w:before="0"/>
              <w:rPr>
                <w:rFonts w:ascii="Garamond" w:eastAsia="Times New Roman" w:hAnsi="Garamond" w:cs="Times New Roman"/>
                <w:sz w:val="20"/>
                <w:szCs w:val="20"/>
                <w:lang w:eastAsia="sv-SE"/>
              </w:rPr>
            </w:pPr>
          </w:p>
        </w:tc>
        <w:tc>
          <w:tcPr>
            <w:tcW w:w="2841" w:type="dxa"/>
            <w:gridSpan w:val="3"/>
            <w:tcBorders>
              <w:top w:val="nil"/>
              <w:left w:val="nil"/>
              <w:bottom w:val="nil"/>
              <w:right w:val="nil"/>
            </w:tcBorders>
          </w:tcPr>
          <w:p w14:paraId="1D6CFC41" w14:textId="77777777" w:rsidR="00E33B34" w:rsidRPr="00C72838" w:rsidRDefault="00E33B34" w:rsidP="000B11C7">
            <w:pPr>
              <w:spacing w:before="0"/>
              <w:rPr>
                <w:rFonts w:ascii="Garamond" w:eastAsia="Times New Roman" w:hAnsi="Garamond" w:cs="Times New Roman"/>
                <w:sz w:val="20"/>
                <w:szCs w:val="20"/>
                <w:lang w:eastAsia="sv-SE"/>
              </w:rPr>
            </w:pPr>
          </w:p>
        </w:tc>
        <w:tc>
          <w:tcPr>
            <w:tcW w:w="2841" w:type="dxa"/>
            <w:gridSpan w:val="2"/>
            <w:tcBorders>
              <w:top w:val="nil"/>
              <w:left w:val="nil"/>
              <w:bottom w:val="nil"/>
              <w:right w:val="nil"/>
            </w:tcBorders>
          </w:tcPr>
          <w:p w14:paraId="79E483B8"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09436012" w14:textId="77777777" w:rsidTr="00E33B34">
        <w:trPr>
          <w:trHeight w:val="810"/>
        </w:trPr>
        <w:tc>
          <w:tcPr>
            <w:tcW w:w="2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EF51"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3258" w:type="dxa"/>
            <w:gridSpan w:val="2"/>
            <w:tcBorders>
              <w:top w:val="single" w:sz="4" w:space="0" w:color="auto"/>
              <w:left w:val="nil"/>
              <w:bottom w:val="single" w:sz="4" w:space="0" w:color="auto"/>
              <w:right w:val="single" w:sz="4" w:space="0" w:color="auto"/>
            </w:tcBorders>
            <w:shd w:val="clear" w:color="auto" w:fill="auto"/>
            <w:vAlign w:val="bottom"/>
            <w:hideMark/>
          </w:tcPr>
          <w:p w14:paraId="34FCEFE3" w14:textId="77777777" w:rsidR="00E33B34" w:rsidRPr="00C72838" w:rsidRDefault="00E33B34" w:rsidP="000B11C7">
            <w:pPr>
              <w:spacing w:before="0"/>
              <w:rPr>
                <w:rFonts w:ascii="Garamond" w:eastAsia="Times New Roman" w:hAnsi="Garamond" w:cs="Calibri"/>
                <w:b/>
                <w:bCs/>
                <w:color w:val="000000"/>
                <w:sz w:val="18"/>
                <w:szCs w:val="18"/>
                <w:lang w:eastAsia="sv-SE"/>
              </w:rPr>
            </w:pPr>
            <w:r w:rsidRPr="00C72838">
              <w:rPr>
                <w:rFonts w:ascii="Garamond" w:eastAsia="Times New Roman" w:hAnsi="Garamond" w:cs="Calibri"/>
                <w:b/>
                <w:bCs/>
                <w:color w:val="000000"/>
                <w:sz w:val="18"/>
                <w:szCs w:val="18"/>
                <w:lang w:eastAsia="sv-SE"/>
              </w:rPr>
              <w:t xml:space="preserve">                  FÖRVALTNING/BOLAG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AA27F" w14:textId="77777777" w:rsidR="00E33B34" w:rsidRPr="00C72838" w:rsidRDefault="00E33B34" w:rsidP="000B11C7">
            <w:pPr>
              <w:spacing w:before="0"/>
              <w:jc w:val="center"/>
              <w:rPr>
                <w:rFonts w:ascii="Garamond" w:eastAsia="Times New Roman" w:hAnsi="Garamond" w:cs="Calibri"/>
                <w:b/>
                <w:bCs/>
                <w:color w:val="000000"/>
                <w:sz w:val="18"/>
                <w:szCs w:val="18"/>
                <w:lang w:eastAsia="sv-SE"/>
              </w:rPr>
            </w:pPr>
            <w:r w:rsidRPr="00C72838">
              <w:rPr>
                <w:rFonts w:ascii="Garamond" w:eastAsia="Times New Roman" w:hAnsi="Garamond" w:cs="Calibri"/>
                <w:b/>
                <w:bCs/>
                <w:color w:val="000000"/>
                <w:sz w:val="18"/>
                <w:szCs w:val="18"/>
                <w:lang w:eastAsia="sv-SE"/>
              </w:rPr>
              <w:t>KOSTNAD 2021 (TKR)</w:t>
            </w:r>
          </w:p>
        </w:tc>
        <w:tc>
          <w:tcPr>
            <w:tcW w:w="2841" w:type="dxa"/>
            <w:gridSpan w:val="2"/>
            <w:tcBorders>
              <w:top w:val="single" w:sz="4" w:space="0" w:color="auto"/>
              <w:left w:val="single" w:sz="4" w:space="0" w:color="auto"/>
              <w:bottom w:val="single" w:sz="4" w:space="0" w:color="auto"/>
              <w:right w:val="single" w:sz="4" w:space="0" w:color="auto"/>
            </w:tcBorders>
          </w:tcPr>
          <w:p w14:paraId="05443CD3" w14:textId="77777777" w:rsidR="00E33B34" w:rsidRDefault="00E33B34" w:rsidP="000B11C7">
            <w:pPr>
              <w:spacing w:before="0"/>
              <w:jc w:val="center"/>
              <w:rPr>
                <w:rFonts w:ascii="Garamond" w:eastAsia="Times New Roman" w:hAnsi="Garamond" w:cs="Calibri"/>
                <w:b/>
                <w:bCs/>
                <w:color w:val="000000"/>
                <w:sz w:val="18"/>
                <w:szCs w:val="18"/>
                <w:lang w:eastAsia="sv-SE"/>
              </w:rPr>
            </w:pPr>
          </w:p>
          <w:p w14:paraId="5F5861F6" w14:textId="09686701" w:rsidR="00E33B34" w:rsidRPr="00C72838" w:rsidRDefault="00E33B34" w:rsidP="000B11C7">
            <w:pPr>
              <w:spacing w:before="0"/>
              <w:jc w:val="center"/>
              <w:rPr>
                <w:rFonts w:ascii="Garamond" w:eastAsia="Times New Roman" w:hAnsi="Garamond" w:cs="Calibri"/>
                <w:b/>
                <w:bCs/>
                <w:color w:val="000000"/>
                <w:sz w:val="18"/>
                <w:szCs w:val="18"/>
                <w:lang w:eastAsia="sv-SE"/>
              </w:rPr>
            </w:pPr>
            <w:r>
              <w:rPr>
                <w:rFonts w:ascii="Garamond" w:eastAsia="Times New Roman" w:hAnsi="Garamond" w:cs="Calibri"/>
                <w:b/>
                <w:bCs/>
                <w:color w:val="000000"/>
                <w:sz w:val="18"/>
                <w:szCs w:val="18"/>
                <w:lang w:eastAsia="sv-SE"/>
              </w:rPr>
              <w:t>Kostnad 2022</w:t>
            </w:r>
          </w:p>
        </w:tc>
        <w:tc>
          <w:tcPr>
            <w:tcW w:w="2841" w:type="dxa"/>
            <w:gridSpan w:val="2"/>
            <w:tcBorders>
              <w:top w:val="single" w:sz="4" w:space="0" w:color="auto"/>
              <w:left w:val="single" w:sz="4" w:space="0" w:color="auto"/>
              <w:bottom w:val="single" w:sz="4" w:space="0" w:color="auto"/>
              <w:right w:val="single" w:sz="4" w:space="0" w:color="auto"/>
            </w:tcBorders>
          </w:tcPr>
          <w:p w14:paraId="1D1A28D8" w14:textId="77777777" w:rsidR="00E33B34" w:rsidRDefault="00E33B34" w:rsidP="000B11C7">
            <w:pPr>
              <w:spacing w:before="0"/>
              <w:jc w:val="center"/>
              <w:rPr>
                <w:rFonts w:ascii="Garamond" w:eastAsia="Times New Roman" w:hAnsi="Garamond" w:cs="Calibri"/>
                <w:b/>
                <w:bCs/>
                <w:color w:val="000000"/>
                <w:sz w:val="18"/>
                <w:szCs w:val="18"/>
                <w:lang w:eastAsia="sv-SE"/>
              </w:rPr>
            </w:pPr>
          </w:p>
          <w:p w14:paraId="24330685" w14:textId="5E3B1ED1" w:rsidR="00E33B34" w:rsidRPr="00C72838" w:rsidRDefault="00E33B34" w:rsidP="000B11C7">
            <w:pPr>
              <w:spacing w:before="0"/>
              <w:jc w:val="center"/>
              <w:rPr>
                <w:rFonts w:ascii="Garamond" w:eastAsia="Times New Roman" w:hAnsi="Garamond" w:cs="Calibri"/>
                <w:b/>
                <w:bCs/>
                <w:color w:val="000000"/>
                <w:sz w:val="18"/>
                <w:szCs w:val="18"/>
                <w:lang w:eastAsia="sv-SE"/>
              </w:rPr>
            </w:pPr>
            <w:r>
              <w:rPr>
                <w:rFonts w:ascii="Garamond" w:eastAsia="Times New Roman" w:hAnsi="Garamond" w:cs="Calibri"/>
                <w:b/>
                <w:bCs/>
                <w:color w:val="000000"/>
                <w:sz w:val="18"/>
                <w:szCs w:val="18"/>
                <w:lang w:eastAsia="sv-SE"/>
              </w:rPr>
              <w:t>Kostnad 2023</w:t>
            </w:r>
          </w:p>
        </w:tc>
        <w:tc>
          <w:tcPr>
            <w:tcW w:w="2841" w:type="dxa"/>
            <w:tcBorders>
              <w:top w:val="nil"/>
              <w:left w:val="single" w:sz="4" w:space="0" w:color="auto"/>
              <w:bottom w:val="nil"/>
              <w:right w:val="nil"/>
            </w:tcBorders>
            <w:shd w:val="clear" w:color="auto" w:fill="auto"/>
            <w:vAlign w:val="bottom"/>
            <w:hideMark/>
          </w:tcPr>
          <w:p w14:paraId="1228B7EF" w14:textId="4E9E2660" w:rsidR="00E33B34" w:rsidRPr="00C72838" w:rsidRDefault="00E33B34" w:rsidP="000B11C7">
            <w:pPr>
              <w:spacing w:before="0"/>
              <w:jc w:val="center"/>
              <w:rPr>
                <w:rFonts w:ascii="Garamond" w:eastAsia="Times New Roman" w:hAnsi="Garamond" w:cs="Calibri"/>
                <w:b/>
                <w:bCs/>
                <w:color w:val="000000"/>
                <w:sz w:val="18"/>
                <w:szCs w:val="18"/>
                <w:lang w:eastAsia="sv-SE"/>
              </w:rPr>
            </w:pPr>
          </w:p>
        </w:tc>
        <w:tc>
          <w:tcPr>
            <w:tcW w:w="1909" w:type="dxa"/>
            <w:tcBorders>
              <w:top w:val="nil"/>
              <w:left w:val="nil"/>
              <w:bottom w:val="nil"/>
              <w:right w:val="nil"/>
            </w:tcBorders>
            <w:shd w:val="clear" w:color="auto" w:fill="auto"/>
            <w:noWrap/>
            <w:vAlign w:val="bottom"/>
            <w:hideMark/>
          </w:tcPr>
          <w:p w14:paraId="3F24FE7A"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3E0E98D7"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C94C88"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Teknik- och fastighetsförvaltningen</w:t>
            </w:r>
          </w:p>
        </w:tc>
        <w:tc>
          <w:tcPr>
            <w:tcW w:w="3258" w:type="dxa"/>
            <w:gridSpan w:val="2"/>
            <w:tcBorders>
              <w:top w:val="nil"/>
              <w:left w:val="nil"/>
              <w:bottom w:val="single" w:sz="4" w:space="0" w:color="auto"/>
              <w:right w:val="single" w:sz="4" w:space="0" w:color="auto"/>
            </w:tcBorders>
            <w:shd w:val="clear" w:color="auto" w:fill="auto"/>
            <w:vAlign w:val="bottom"/>
            <w:hideMark/>
          </w:tcPr>
          <w:p w14:paraId="5D89EDDF"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41AEF6" w14:textId="77777777" w:rsidR="00E33B34" w:rsidRPr="00E33B34" w:rsidRDefault="00E33B34" w:rsidP="000B11C7">
            <w:pPr>
              <w:spacing w:before="0"/>
              <w:jc w:val="right"/>
              <w:rPr>
                <w:rFonts w:ascii="Garamond" w:eastAsia="Times New Roman" w:hAnsi="Garamond" w:cs="Calibri"/>
                <w:color w:val="000000"/>
                <w:lang w:eastAsia="sv-SE"/>
              </w:rPr>
            </w:pPr>
            <w:r w:rsidRPr="00E33B34">
              <w:rPr>
                <w:rFonts w:ascii="Garamond" w:eastAsia="Times New Roman" w:hAnsi="Garamond" w:cs="Calibri"/>
                <w:color w:val="000000"/>
                <w:lang w:eastAsia="sv-SE"/>
              </w:rPr>
              <w:t>0</w:t>
            </w:r>
          </w:p>
        </w:tc>
        <w:tc>
          <w:tcPr>
            <w:tcW w:w="2841" w:type="dxa"/>
            <w:gridSpan w:val="2"/>
            <w:tcBorders>
              <w:top w:val="single" w:sz="4" w:space="0" w:color="auto"/>
              <w:left w:val="single" w:sz="4" w:space="0" w:color="auto"/>
              <w:bottom w:val="single" w:sz="4" w:space="0" w:color="auto"/>
              <w:right w:val="single" w:sz="4" w:space="0" w:color="auto"/>
            </w:tcBorders>
          </w:tcPr>
          <w:p w14:paraId="59915871" w14:textId="77777777" w:rsidR="00E33B34" w:rsidRPr="00C72838" w:rsidRDefault="00E33B34" w:rsidP="000B11C7">
            <w:pPr>
              <w:spacing w:before="0"/>
              <w:jc w:val="right"/>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62F2E7AE" w14:textId="77777777" w:rsidR="00E33B34" w:rsidRPr="00C72838" w:rsidRDefault="00E33B34" w:rsidP="000B11C7">
            <w:pPr>
              <w:spacing w:before="0"/>
              <w:jc w:val="right"/>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vAlign w:val="bottom"/>
            <w:hideMark/>
          </w:tcPr>
          <w:p w14:paraId="37E1C3D9" w14:textId="548DE765" w:rsidR="00E33B34" w:rsidRPr="00C72838" w:rsidRDefault="00E33B34" w:rsidP="000B11C7">
            <w:pPr>
              <w:spacing w:before="0"/>
              <w:jc w:val="right"/>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6B232350"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3B46A61C"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10A55C8"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Samhällsbyggnadsförvaltningen</w:t>
            </w:r>
          </w:p>
        </w:tc>
        <w:tc>
          <w:tcPr>
            <w:tcW w:w="3258" w:type="dxa"/>
            <w:gridSpan w:val="2"/>
            <w:tcBorders>
              <w:top w:val="nil"/>
              <w:left w:val="nil"/>
              <w:bottom w:val="single" w:sz="4" w:space="0" w:color="auto"/>
              <w:right w:val="single" w:sz="4" w:space="0" w:color="auto"/>
            </w:tcBorders>
            <w:shd w:val="clear" w:color="auto" w:fill="auto"/>
            <w:vAlign w:val="bottom"/>
            <w:hideMark/>
          </w:tcPr>
          <w:p w14:paraId="1489C628"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FFF791" w14:textId="77777777" w:rsidR="00E33B34" w:rsidRPr="00E33B34" w:rsidRDefault="00E33B34" w:rsidP="000B11C7">
            <w:pPr>
              <w:spacing w:before="0"/>
              <w:rPr>
                <w:rFonts w:ascii="Garamond" w:eastAsia="Times New Roman" w:hAnsi="Garamond" w:cs="Calibri"/>
                <w:color w:val="000000"/>
                <w:lang w:eastAsia="sv-SE"/>
              </w:rPr>
            </w:pPr>
            <w:r w:rsidRPr="00E33B34">
              <w:rPr>
                <w:rFonts w:ascii="Garamond" w:eastAsia="Times New Roman" w:hAnsi="Garamond" w:cs="Calibri"/>
                <w:color w:val="000000"/>
                <w:lang w:eastAsia="sv-SE"/>
              </w:rPr>
              <w:t> </w:t>
            </w:r>
          </w:p>
        </w:tc>
        <w:tc>
          <w:tcPr>
            <w:tcW w:w="2841" w:type="dxa"/>
            <w:gridSpan w:val="2"/>
            <w:tcBorders>
              <w:top w:val="single" w:sz="4" w:space="0" w:color="auto"/>
              <w:left w:val="single" w:sz="4" w:space="0" w:color="auto"/>
              <w:bottom w:val="single" w:sz="4" w:space="0" w:color="auto"/>
              <w:right w:val="single" w:sz="4" w:space="0" w:color="auto"/>
            </w:tcBorders>
          </w:tcPr>
          <w:p w14:paraId="29877F59"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1E809270" w14:textId="77777777" w:rsidR="00E33B34" w:rsidRPr="00C72838" w:rsidRDefault="00E33B34" w:rsidP="000B11C7">
            <w:pPr>
              <w:spacing w:before="0"/>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vAlign w:val="bottom"/>
            <w:hideMark/>
          </w:tcPr>
          <w:p w14:paraId="55C96D43" w14:textId="1BAEDDD2" w:rsidR="00E33B34" w:rsidRPr="00C72838" w:rsidRDefault="00E33B34" w:rsidP="000B11C7">
            <w:pPr>
              <w:spacing w:before="0"/>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2B717949"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65C723C2"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5F49AE"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Kommunledningskontoret</w:t>
            </w:r>
          </w:p>
        </w:tc>
        <w:tc>
          <w:tcPr>
            <w:tcW w:w="3258" w:type="dxa"/>
            <w:gridSpan w:val="2"/>
            <w:tcBorders>
              <w:top w:val="nil"/>
              <w:left w:val="nil"/>
              <w:bottom w:val="single" w:sz="4" w:space="0" w:color="auto"/>
              <w:right w:val="single" w:sz="4" w:space="0" w:color="auto"/>
            </w:tcBorders>
            <w:shd w:val="clear" w:color="auto" w:fill="auto"/>
            <w:vAlign w:val="bottom"/>
            <w:hideMark/>
          </w:tcPr>
          <w:p w14:paraId="029A52F5"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4CB0C9" w14:textId="77777777" w:rsidR="00E33B34" w:rsidRPr="00E33B34" w:rsidRDefault="00E33B34" w:rsidP="000B11C7">
            <w:pPr>
              <w:spacing w:before="0"/>
              <w:rPr>
                <w:rFonts w:ascii="Garamond" w:eastAsia="Times New Roman" w:hAnsi="Garamond" w:cs="Calibri"/>
                <w:color w:val="000000"/>
                <w:lang w:eastAsia="sv-SE"/>
              </w:rPr>
            </w:pPr>
            <w:r w:rsidRPr="00E33B34">
              <w:rPr>
                <w:rFonts w:ascii="Garamond" w:eastAsia="Times New Roman" w:hAnsi="Garamond" w:cs="Calibri"/>
                <w:color w:val="000000"/>
                <w:lang w:eastAsia="sv-SE"/>
              </w:rPr>
              <w:t> </w:t>
            </w:r>
          </w:p>
        </w:tc>
        <w:tc>
          <w:tcPr>
            <w:tcW w:w="2841" w:type="dxa"/>
            <w:gridSpan w:val="2"/>
            <w:tcBorders>
              <w:top w:val="single" w:sz="4" w:space="0" w:color="auto"/>
              <w:left w:val="single" w:sz="4" w:space="0" w:color="auto"/>
              <w:bottom w:val="single" w:sz="4" w:space="0" w:color="auto"/>
              <w:right w:val="single" w:sz="4" w:space="0" w:color="auto"/>
            </w:tcBorders>
          </w:tcPr>
          <w:p w14:paraId="38223B98"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260CBB78" w14:textId="77777777" w:rsidR="00E33B34" w:rsidRPr="00C72838" w:rsidRDefault="00E33B34" w:rsidP="000B11C7">
            <w:pPr>
              <w:spacing w:before="0"/>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vAlign w:val="bottom"/>
            <w:hideMark/>
          </w:tcPr>
          <w:p w14:paraId="2926DC6C" w14:textId="457EA1A9" w:rsidR="00E33B34" w:rsidRPr="00C72838" w:rsidRDefault="00E33B34" w:rsidP="000B11C7">
            <w:pPr>
              <w:spacing w:before="0"/>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52E2E710"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47F5EA0D"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3B3A63D"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Kultur- och fritidsförvaltningen</w:t>
            </w:r>
          </w:p>
        </w:tc>
        <w:tc>
          <w:tcPr>
            <w:tcW w:w="3258" w:type="dxa"/>
            <w:gridSpan w:val="2"/>
            <w:tcBorders>
              <w:top w:val="nil"/>
              <w:left w:val="nil"/>
              <w:bottom w:val="single" w:sz="4" w:space="0" w:color="auto"/>
              <w:right w:val="single" w:sz="4" w:space="0" w:color="auto"/>
            </w:tcBorders>
            <w:shd w:val="clear" w:color="auto" w:fill="auto"/>
            <w:vAlign w:val="bottom"/>
            <w:hideMark/>
          </w:tcPr>
          <w:p w14:paraId="3DFD470E"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D30A38" w14:textId="77777777" w:rsidR="00E33B34" w:rsidRPr="00E33B34" w:rsidRDefault="00E33B34" w:rsidP="000B11C7">
            <w:pPr>
              <w:spacing w:before="0"/>
              <w:rPr>
                <w:rFonts w:ascii="Garamond" w:eastAsia="Times New Roman" w:hAnsi="Garamond" w:cs="Calibri"/>
                <w:color w:val="000000"/>
                <w:lang w:eastAsia="sv-SE"/>
              </w:rPr>
            </w:pPr>
            <w:r w:rsidRPr="00E33B34">
              <w:rPr>
                <w:rFonts w:ascii="Garamond" w:eastAsia="Times New Roman" w:hAnsi="Garamond" w:cs="Calibri"/>
                <w:color w:val="000000"/>
                <w:lang w:eastAsia="sv-SE"/>
              </w:rPr>
              <w:t> </w:t>
            </w:r>
          </w:p>
        </w:tc>
        <w:tc>
          <w:tcPr>
            <w:tcW w:w="2841" w:type="dxa"/>
            <w:gridSpan w:val="2"/>
            <w:tcBorders>
              <w:top w:val="single" w:sz="4" w:space="0" w:color="auto"/>
              <w:left w:val="single" w:sz="4" w:space="0" w:color="auto"/>
              <w:bottom w:val="single" w:sz="4" w:space="0" w:color="auto"/>
              <w:right w:val="single" w:sz="4" w:space="0" w:color="auto"/>
            </w:tcBorders>
          </w:tcPr>
          <w:p w14:paraId="1C563825"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517BA4D6" w14:textId="77777777" w:rsidR="00E33B34" w:rsidRPr="00C72838" w:rsidRDefault="00E33B34" w:rsidP="000B11C7">
            <w:pPr>
              <w:spacing w:before="0"/>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vAlign w:val="bottom"/>
            <w:hideMark/>
          </w:tcPr>
          <w:p w14:paraId="703BD457" w14:textId="5180B3B9" w:rsidR="00E33B34" w:rsidRPr="00C72838" w:rsidRDefault="00E33B34" w:rsidP="000B11C7">
            <w:pPr>
              <w:spacing w:before="0"/>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424E112E"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3E35EC25"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20D47B"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Räddningstjänsten</w:t>
            </w:r>
          </w:p>
        </w:tc>
        <w:tc>
          <w:tcPr>
            <w:tcW w:w="3258" w:type="dxa"/>
            <w:gridSpan w:val="2"/>
            <w:tcBorders>
              <w:top w:val="nil"/>
              <w:left w:val="nil"/>
              <w:bottom w:val="single" w:sz="4" w:space="0" w:color="auto"/>
              <w:right w:val="single" w:sz="4" w:space="0" w:color="auto"/>
            </w:tcBorders>
            <w:shd w:val="clear" w:color="auto" w:fill="auto"/>
            <w:vAlign w:val="bottom"/>
            <w:hideMark/>
          </w:tcPr>
          <w:p w14:paraId="468451C4"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DB5869" w14:textId="77777777" w:rsidR="00E33B34" w:rsidRPr="00E33B34" w:rsidRDefault="00E33B34" w:rsidP="000B11C7">
            <w:pPr>
              <w:spacing w:before="0"/>
              <w:rPr>
                <w:rFonts w:ascii="Garamond" w:eastAsia="Times New Roman" w:hAnsi="Garamond" w:cs="Calibri"/>
                <w:color w:val="000000"/>
                <w:lang w:eastAsia="sv-SE"/>
              </w:rPr>
            </w:pPr>
            <w:r w:rsidRPr="00E33B34">
              <w:rPr>
                <w:rFonts w:ascii="Garamond" w:eastAsia="Times New Roman" w:hAnsi="Garamond" w:cs="Calibri"/>
                <w:color w:val="000000"/>
                <w:lang w:eastAsia="sv-SE"/>
              </w:rPr>
              <w:t> </w:t>
            </w:r>
          </w:p>
        </w:tc>
        <w:tc>
          <w:tcPr>
            <w:tcW w:w="2841" w:type="dxa"/>
            <w:gridSpan w:val="2"/>
            <w:tcBorders>
              <w:top w:val="single" w:sz="4" w:space="0" w:color="auto"/>
              <w:left w:val="single" w:sz="4" w:space="0" w:color="auto"/>
              <w:bottom w:val="single" w:sz="4" w:space="0" w:color="auto"/>
              <w:right w:val="single" w:sz="4" w:space="0" w:color="auto"/>
            </w:tcBorders>
          </w:tcPr>
          <w:p w14:paraId="55AF7FCD"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432AEC8D" w14:textId="77777777" w:rsidR="00E33B34" w:rsidRPr="00C72838" w:rsidRDefault="00E33B34" w:rsidP="000B11C7">
            <w:pPr>
              <w:spacing w:before="0"/>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vAlign w:val="bottom"/>
            <w:hideMark/>
          </w:tcPr>
          <w:p w14:paraId="20DB95EE" w14:textId="0F6F7D69" w:rsidR="00E33B34" w:rsidRPr="00C72838" w:rsidRDefault="00E33B34" w:rsidP="000B11C7">
            <w:pPr>
              <w:spacing w:before="0"/>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23138083"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6EA5E60C"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5B11704"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Socialförvaltningen</w:t>
            </w:r>
          </w:p>
        </w:tc>
        <w:tc>
          <w:tcPr>
            <w:tcW w:w="3258" w:type="dxa"/>
            <w:gridSpan w:val="2"/>
            <w:tcBorders>
              <w:top w:val="nil"/>
              <w:left w:val="nil"/>
              <w:bottom w:val="single" w:sz="4" w:space="0" w:color="auto"/>
              <w:right w:val="single" w:sz="4" w:space="0" w:color="auto"/>
            </w:tcBorders>
            <w:shd w:val="clear" w:color="auto" w:fill="auto"/>
            <w:vAlign w:val="bottom"/>
            <w:hideMark/>
          </w:tcPr>
          <w:p w14:paraId="65CCCA8B"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vAlign w:val="bottom"/>
            <w:hideMark/>
          </w:tcPr>
          <w:p w14:paraId="3B413101" w14:textId="3046BF08" w:rsidR="00E33B34" w:rsidRPr="00E33B34" w:rsidRDefault="00E33B34" w:rsidP="00910AA9">
            <w:pPr>
              <w:spacing w:before="0"/>
              <w:jc w:val="right"/>
              <w:rPr>
                <w:rFonts w:ascii="Garamond" w:eastAsia="Times New Roman" w:hAnsi="Garamond" w:cs="Calibri"/>
                <w:color w:val="000000"/>
                <w:lang w:eastAsia="sv-SE"/>
              </w:rPr>
            </w:pPr>
            <w:r w:rsidRPr="00E33B34">
              <w:rPr>
                <w:rFonts w:ascii="Garamond" w:eastAsia="Times New Roman" w:hAnsi="Garamond" w:cs="Calibri"/>
                <w:color w:val="000000"/>
                <w:lang w:eastAsia="sv-SE"/>
              </w:rPr>
              <w:t>1</w:t>
            </w:r>
            <w:r w:rsidR="00910AA9">
              <w:rPr>
                <w:rFonts w:ascii="Garamond" w:eastAsia="Times New Roman" w:hAnsi="Garamond" w:cs="Calibri"/>
                <w:color w:val="000000"/>
                <w:lang w:eastAsia="sv-SE"/>
              </w:rPr>
              <w:t>1</w:t>
            </w:r>
            <w:r w:rsidRPr="00E33B34">
              <w:rPr>
                <w:rFonts w:ascii="Garamond" w:eastAsia="Times New Roman" w:hAnsi="Garamond" w:cs="Calibri"/>
                <w:color w:val="000000"/>
                <w:lang w:eastAsia="sv-SE"/>
              </w:rPr>
              <w:t>0</w:t>
            </w:r>
          </w:p>
        </w:tc>
        <w:tc>
          <w:tcPr>
            <w:tcW w:w="2841" w:type="dxa"/>
            <w:gridSpan w:val="2"/>
            <w:tcBorders>
              <w:top w:val="single" w:sz="4" w:space="0" w:color="auto"/>
              <w:left w:val="single" w:sz="4" w:space="0" w:color="auto"/>
              <w:bottom w:val="single" w:sz="4" w:space="0" w:color="auto"/>
              <w:right w:val="single" w:sz="4" w:space="0" w:color="auto"/>
            </w:tcBorders>
          </w:tcPr>
          <w:p w14:paraId="09FE518C" w14:textId="500FD6B0" w:rsidR="00E33B34" w:rsidRPr="00C72838" w:rsidRDefault="00910AA9" w:rsidP="00910AA9">
            <w:pPr>
              <w:spacing w:before="0"/>
              <w:jc w:val="right"/>
              <w:rPr>
                <w:rFonts w:ascii="Garamond" w:eastAsia="Times New Roman" w:hAnsi="Garamond" w:cs="Calibri"/>
                <w:color w:val="000000"/>
                <w:lang w:eastAsia="sv-SE"/>
              </w:rPr>
            </w:pPr>
            <w:r>
              <w:rPr>
                <w:rFonts w:ascii="Garamond" w:eastAsia="Times New Roman" w:hAnsi="Garamond" w:cs="Calibri"/>
                <w:color w:val="000000"/>
                <w:lang w:eastAsia="sv-SE"/>
              </w:rPr>
              <w:t>255</w:t>
            </w:r>
          </w:p>
        </w:tc>
        <w:tc>
          <w:tcPr>
            <w:tcW w:w="2841" w:type="dxa"/>
            <w:gridSpan w:val="2"/>
            <w:tcBorders>
              <w:top w:val="single" w:sz="4" w:space="0" w:color="auto"/>
              <w:left w:val="single" w:sz="4" w:space="0" w:color="auto"/>
              <w:bottom w:val="single" w:sz="4" w:space="0" w:color="auto"/>
              <w:right w:val="single" w:sz="4" w:space="0" w:color="auto"/>
            </w:tcBorders>
          </w:tcPr>
          <w:p w14:paraId="03310BA2" w14:textId="1D4A1BA1" w:rsidR="00E33B34" w:rsidRPr="00C72838" w:rsidRDefault="00910AA9" w:rsidP="000B11C7">
            <w:pPr>
              <w:spacing w:before="0"/>
              <w:jc w:val="right"/>
              <w:rPr>
                <w:rFonts w:ascii="Garamond" w:eastAsia="Times New Roman" w:hAnsi="Garamond" w:cs="Calibri"/>
                <w:color w:val="000000"/>
                <w:lang w:eastAsia="sv-SE"/>
              </w:rPr>
            </w:pPr>
            <w:r>
              <w:rPr>
                <w:rFonts w:ascii="Garamond" w:eastAsia="Times New Roman" w:hAnsi="Garamond" w:cs="Calibri"/>
                <w:color w:val="000000"/>
                <w:lang w:eastAsia="sv-SE"/>
              </w:rPr>
              <w:t>260</w:t>
            </w:r>
          </w:p>
        </w:tc>
        <w:tc>
          <w:tcPr>
            <w:tcW w:w="2841" w:type="dxa"/>
            <w:tcBorders>
              <w:top w:val="nil"/>
              <w:left w:val="single" w:sz="4" w:space="0" w:color="auto"/>
              <w:bottom w:val="nil"/>
              <w:right w:val="nil"/>
            </w:tcBorders>
            <w:shd w:val="clear" w:color="auto" w:fill="auto"/>
            <w:vAlign w:val="bottom"/>
            <w:hideMark/>
          </w:tcPr>
          <w:p w14:paraId="4F01B659" w14:textId="60C1BB08" w:rsidR="00E33B34" w:rsidRPr="00C72838" w:rsidRDefault="00E33B34" w:rsidP="000B11C7">
            <w:pPr>
              <w:spacing w:before="0"/>
              <w:jc w:val="right"/>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0FBD5D03"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0C56C95B"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D774FC5"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Utbildningsförvaltningen</w:t>
            </w:r>
          </w:p>
        </w:tc>
        <w:tc>
          <w:tcPr>
            <w:tcW w:w="3258" w:type="dxa"/>
            <w:gridSpan w:val="2"/>
            <w:tcBorders>
              <w:top w:val="nil"/>
              <w:left w:val="nil"/>
              <w:bottom w:val="single" w:sz="4" w:space="0" w:color="auto"/>
              <w:right w:val="single" w:sz="4" w:space="0" w:color="auto"/>
            </w:tcBorders>
            <w:shd w:val="clear" w:color="auto" w:fill="auto"/>
            <w:vAlign w:val="bottom"/>
            <w:hideMark/>
          </w:tcPr>
          <w:p w14:paraId="153C2AAF"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4EC338" w14:textId="77777777" w:rsidR="00E33B34" w:rsidRPr="00E33B34" w:rsidRDefault="00E33B34" w:rsidP="000B11C7">
            <w:pPr>
              <w:spacing w:before="0"/>
              <w:rPr>
                <w:rFonts w:ascii="Garamond" w:eastAsia="Times New Roman" w:hAnsi="Garamond" w:cs="Calibri"/>
                <w:color w:val="000000"/>
                <w:lang w:eastAsia="sv-SE"/>
              </w:rPr>
            </w:pPr>
            <w:r w:rsidRPr="00E33B34">
              <w:rPr>
                <w:rFonts w:ascii="Garamond" w:eastAsia="Times New Roman" w:hAnsi="Garamond" w:cs="Calibri"/>
                <w:color w:val="000000"/>
                <w:lang w:eastAsia="sv-SE"/>
              </w:rPr>
              <w:t> </w:t>
            </w:r>
          </w:p>
        </w:tc>
        <w:tc>
          <w:tcPr>
            <w:tcW w:w="2841" w:type="dxa"/>
            <w:gridSpan w:val="2"/>
            <w:tcBorders>
              <w:top w:val="single" w:sz="4" w:space="0" w:color="auto"/>
              <w:left w:val="single" w:sz="4" w:space="0" w:color="auto"/>
              <w:bottom w:val="single" w:sz="4" w:space="0" w:color="auto"/>
              <w:right w:val="single" w:sz="4" w:space="0" w:color="auto"/>
            </w:tcBorders>
          </w:tcPr>
          <w:p w14:paraId="0278E354"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61F6E9A9" w14:textId="77777777" w:rsidR="00E33B34" w:rsidRPr="00C72838" w:rsidRDefault="00E33B34" w:rsidP="000B11C7">
            <w:pPr>
              <w:spacing w:before="0"/>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vAlign w:val="bottom"/>
            <w:hideMark/>
          </w:tcPr>
          <w:p w14:paraId="49A4115C" w14:textId="0B9804A5" w:rsidR="00E33B34" w:rsidRPr="00C72838" w:rsidRDefault="00E33B34" w:rsidP="000B11C7">
            <w:pPr>
              <w:spacing w:before="0"/>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363AE458"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0AD8AC2A"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77632D"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Höganäs Omsorg AB*</w:t>
            </w:r>
          </w:p>
        </w:tc>
        <w:tc>
          <w:tcPr>
            <w:tcW w:w="3258" w:type="dxa"/>
            <w:gridSpan w:val="2"/>
            <w:tcBorders>
              <w:top w:val="nil"/>
              <w:left w:val="nil"/>
              <w:bottom w:val="single" w:sz="4" w:space="0" w:color="auto"/>
              <w:right w:val="single" w:sz="4" w:space="0" w:color="auto"/>
            </w:tcBorders>
            <w:shd w:val="clear" w:color="auto" w:fill="auto"/>
            <w:noWrap/>
            <w:vAlign w:val="bottom"/>
            <w:hideMark/>
          </w:tcPr>
          <w:p w14:paraId="17249B41"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tcPr>
          <w:p w14:paraId="314FF856" w14:textId="034A5459" w:rsidR="00E33B34" w:rsidRPr="00E33B34" w:rsidRDefault="00E33B34" w:rsidP="000B11C7">
            <w:pPr>
              <w:spacing w:before="0"/>
              <w:jc w:val="right"/>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4146A71F"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30A02525" w14:textId="77777777" w:rsidR="00E33B34" w:rsidRPr="00C72838" w:rsidRDefault="00E33B34" w:rsidP="000B11C7">
            <w:pPr>
              <w:spacing w:before="0"/>
              <w:rPr>
                <w:rFonts w:ascii="Garamond" w:eastAsia="Times New Roman" w:hAnsi="Garamond" w:cs="Calibri"/>
                <w:color w:val="000000"/>
                <w:lang w:eastAsia="sv-SE"/>
              </w:rPr>
            </w:pPr>
          </w:p>
        </w:tc>
        <w:tc>
          <w:tcPr>
            <w:tcW w:w="4750" w:type="dxa"/>
            <w:gridSpan w:val="2"/>
            <w:tcBorders>
              <w:top w:val="nil"/>
              <w:left w:val="single" w:sz="4" w:space="0" w:color="auto"/>
              <w:bottom w:val="nil"/>
              <w:right w:val="nil"/>
            </w:tcBorders>
            <w:shd w:val="clear" w:color="auto" w:fill="auto"/>
            <w:noWrap/>
            <w:vAlign w:val="bottom"/>
            <w:hideMark/>
          </w:tcPr>
          <w:p w14:paraId="63F6B708" w14:textId="586EE04F"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*Höganäs Omsorgs äskar pengar genom socialförvaltningen</w:t>
            </w:r>
          </w:p>
        </w:tc>
      </w:tr>
      <w:tr w:rsidR="00E33B34" w:rsidRPr="00C72838" w14:paraId="05848D4B" w14:textId="77777777" w:rsidTr="00E33B34">
        <w:trPr>
          <w:trHeight w:val="300"/>
        </w:trPr>
        <w:tc>
          <w:tcPr>
            <w:tcW w:w="296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5517D35"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Höganäshem</w:t>
            </w:r>
          </w:p>
        </w:tc>
        <w:tc>
          <w:tcPr>
            <w:tcW w:w="3258" w:type="dxa"/>
            <w:gridSpan w:val="2"/>
            <w:tcBorders>
              <w:top w:val="nil"/>
              <w:left w:val="nil"/>
              <w:bottom w:val="single" w:sz="4" w:space="0" w:color="auto"/>
              <w:right w:val="single" w:sz="4" w:space="0" w:color="auto"/>
            </w:tcBorders>
            <w:shd w:val="clear" w:color="auto" w:fill="auto"/>
            <w:noWrap/>
            <w:vAlign w:val="bottom"/>
            <w:hideMark/>
          </w:tcPr>
          <w:p w14:paraId="123D2BB4"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76E95C" w14:textId="77777777" w:rsidR="00E33B34" w:rsidRPr="00E33B34" w:rsidRDefault="00E33B34" w:rsidP="000B11C7">
            <w:pPr>
              <w:spacing w:before="0"/>
              <w:rPr>
                <w:rFonts w:ascii="Garamond" w:eastAsia="Times New Roman" w:hAnsi="Garamond" w:cs="Calibri"/>
                <w:color w:val="000000"/>
                <w:lang w:eastAsia="sv-SE"/>
              </w:rPr>
            </w:pPr>
            <w:r w:rsidRPr="00E33B34">
              <w:rPr>
                <w:rFonts w:ascii="Garamond" w:eastAsia="Times New Roman" w:hAnsi="Garamond" w:cs="Calibri"/>
                <w:color w:val="000000"/>
                <w:lang w:eastAsia="sv-SE"/>
              </w:rPr>
              <w:t> </w:t>
            </w:r>
          </w:p>
        </w:tc>
        <w:tc>
          <w:tcPr>
            <w:tcW w:w="2841" w:type="dxa"/>
            <w:gridSpan w:val="2"/>
            <w:tcBorders>
              <w:top w:val="single" w:sz="4" w:space="0" w:color="auto"/>
              <w:left w:val="single" w:sz="4" w:space="0" w:color="auto"/>
              <w:bottom w:val="single" w:sz="4" w:space="0" w:color="auto"/>
              <w:right w:val="single" w:sz="4" w:space="0" w:color="auto"/>
            </w:tcBorders>
          </w:tcPr>
          <w:p w14:paraId="0B63409F"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2E512B29" w14:textId="77777777" w:rsidR="00E33B34" w:rsidRPr="00C72838" w:rsidRDefault="00E33B34" w:rsidP="000B11C7">
            <w:pPr>
              <w:spacing w:before="0"/>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noWrap/>
            <w:vAlign w:val="bottom"/>
            <w:hideMark/>
          </w:tcPr>
          <w:p w14:paraId="0CE344F8" w14:textId="0ABDCC3E" w:rsidR="00E33B34" w:rsidRPr="00C72838" w:rsidRDefault="00E33B34" w:rsidP="000B11C7">
            <w:pPr>
              <w:spacing w:before="0"/>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05D989B5"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7368520C" w14:textId="77777777" w:rsidTr="00E33B34">
        <w:trPr>
          <w:trHeight w:val="315"/>
        </w:trPr>
        <w:tc>
          <w:tcPr>
            <w:tcW w:w="2964" w:type="dxa"/>
            <w:gridSpan w:val="2"/>
            <w:tcBorders>
              <w:top w:val="nil"/>
              <w:left w:val="single" w:sz="8" w:space="0" w:color="auto"/>
              <w:bottom w:val="nil"/>
              <w:right w:val="single" w:sz="4" w:space="0" w:color="auto"/>
            </w:tcBorders>
            <w:shd w:val="clear" w:color="auto" w:fill="auto"/>
            <w:noWrap/>
            <w:vAlign w:val="bottom"/>
            <w:hideMark/>
          </w:tcPr>
          <w:p w14:paraId="492D33FD"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Höganäs Energi AB</w:t>
            </w:r>
          </w:p>
        </w:tc>
        <w:tc>
          <w:tcPr>
            <w:tcW w:w="3258" w:type="dxa"/>
            <w:gridSpan w:val="2"/>
            <w:tcBorders>
              <w:top w:val="nil"/>
              <w:left w:val="nil"/>
              <w:bottom w:val="nil"/>
              <w:right w:val="single" w:sz="4" w:space="0" w:color="auto"/>
            </w:tcBorders>
            <w:shd w:val="clear" w:color="auto" w:fill="auto"/>
            <w:noWrap/>
            <w:vAlign w:val="bottom"/>
            <w:hideMark/>
          </w:tcPr>
          <w:p w14:paraId="66303E29" w14:textId="77777777" w:rsidR="00E33B34" w:rsidRPr="00C72838" w:rsidRDefault="00E33B34" w:rsidP="000B11C7">
            <w:pPr>
              <w:spacing w:before="0"/>
              <w:rPr>
                <w:rFonts w:ascii="Garamond" w:eastAsia="Times New Roman" w:hAnsi="Garamond" w:cs="Calibri"/>
                <w:color w:val="000000"/>
                <w:lang w:eastAsia="sv-SE"/>
              </w:rPr>
            </w:pPr>
            <w:r w:rsidRPr="00C72838">
              <w:rPr>
                <w:rFonts w:ascii="Garamond" w:eastAsia="Times New Roman" w:hAnsi="Garamond" w:cs="Calibri"/>
                <w:color w:val="000000"/>
                <w:lang w:eastAsia="sv-SE"/>
              </w:rPr>
              <w:t> </w:t>
            </w:r>
          </w:p>
        </w:tc>
        <w:tc>
          <w:tcPr>
            <w:tcW w:w="1134" w:type="dxa"/>
            <w:tcBorders>
              <w:top w:val="nil"/>
              <w:left w:val="nil"/>
              <w:bottom w:val="nil"/>
              <w:right w:val="single" w:sz="4" w:space="0" w:color="auto"/>
            </w:tcBorders>
            <w:shd w:val="clear" w:color="auto" w:fill="auto"/>
            <w:noWrap/>
            <w:vAlign w:val="bottom"/>
            <w:hideMark/>
          </w:tcPr>
          <w:p w14:paraId="01B00F4A" w14:textId="77777777" w:rsidR="00E33B34" w:rsidRPr="00E33B34" w:rsidRDefault="00E33B34" w:rsidP="000B11C7">
            <w:pPr>
              <w:spacing w:before="0"/>
              <w:rPr>
                <w:rFonts w:ascii="Garamond" w:eastAsia="Times New Roman" w:hAnsi="Garamond" w:cs="Calibri"/>
                <w:color w:val="000000"/>
                <w:lang w:eastAsia="sv-SE"/>
              </w:rPr>
            </w:pPr>
            <w:r w:rsidRPr="00E33B34">
              <w:rPr>
                <w:rFonts w:ascii="Garamond" w:eastAsia="Times New Roman" w:hAnsi="Garamond" w:cs="Calibri"/>
                <w:color w:val="000000"/>
                <w:lang w:eastAsia="sv-SE"/>
              </w:rPr>
              <w:t> </w:t>
            </w:r>
          </w:p>
        </w:tc>
        <w:tc>
          <w:tcPr>
            <w:tcW w:w="2841" w:type="dxa"/>
            <w:gridSpan w:val="2"/>
            <w:tcBorders>
              <w:top w:val="single" w:sz="4" w:space="0" w:color="auto"/>
              <w:left w:val="single" w:sz="4" w:space="0" w:color="auto"/>
              <w:bottom w:val="single" w:sz="4" w:space="0" w:color="auto"/>
              <w:right w:val="single" w:sz="4" w:space="0" w:color="auto"/>
            </w:tcBorders>
          </w:tcPr>
          <w:p w14:paraId="5BD43259" w14:textId="77777777" w:rsidR="00E33B34" w:rsidRPr="00C72838" w:rsidRDefault="00E33B34" w:rsidP="000B11C7">
            <w:pPr>
              <w:spacing w:before="0"/>
              <w:rPr>
                <w:rFonts w:ascii="Garamond" w:eastAsia="Times New Roman" w:hAnsi="Garamond" w:cs="Calibri"/>
                <w:color w:val="000000"/>
                <w:lang w:eastAsia="sv-SE"/>
              </w:rPr>
            </w:pPr>
          </w:p>
        </w:tc>
        <w:tc>
          <w:tcPr>
            <w:tcW w:w="2841" w:type="dxa"/>
            <w:gridSpan w:val="2"/>
            <w:tcBorders>
              <w:top w:val="single" w:sz="4" w:space="0" w:color="auto"/>
              <w:left w:val="single" w:sz="4" w:space="0" w:color="auto"/>
              <w:bottom w:val="single" w:sz="4" w:space="0" w:color="auto"/>
              <w:right w:val="single" w:sz="4" w:space="0" w:color="auto"/>
            </w:tcBorders>
          </w:tcPr>
          <w:p w14:paraId="1EB0AFD7" w14:textId="77777777" w:rsidR="00E33B34" w:rsidRPr="00C72838" w:rsidRDefault="00E33B34" w:rsidP="000B11C7">
            <w:pPr>
              <w:spacing w:before="0"/>
              <w:rPr>
                <w:rFonts w:ascii="Garamond" w:eastAsia="Times New Roman" w:hAnsi="Garamond" w:cs="Calibri"/>
                <w:color w:val="000000"/>
                <w:lang w:eastAsia="sv-SE"/>
              </w:rPr>
            </w:pPr>
          </w:p>
        </w:tc>
        <w:tc>
          <w:tcPr>
            <w:tcW w:w="2841" w:type="dxa"/>
            <w:tcBorders>
              <w:top w:val="nil"/>
              <w:left w:val="single" w:sz="4" w:space="0" w:color="auto"/>
              <w:bottom w:val="nil"/>
              <w:right w:val="nil"/>
            </w:tcBorders>
            <w:shd w:val="clear" w:color="auto" w:fill="auto"/>
            <w:noWrap/>
            <w:vAlign w:val="bottom"/>
            <w:hideMark/>
          </w:tcPr>
          <w:p w14:paraId="5A473F75" w14:textId="7AF1860E" w:rsidR="00E33B34" w:rsidRPr="00C72838" w:rsidRDefault="00E33B34" w:rsidP="000B11C7">
            <w:pPr>
              <w:spacing w:before="0"/>
              <w:rPr>
                <w:rFonts w:ascii="Garamond" w:eastAsia="Times New Roman" w:hAnsi="Garamond" w:cs="Calibri"/>
                <w:color w:val="000000"/>
                <w:lang w:eastAsia="sv-SE"/>
              </w:rPr>
            </w:pPr>
          </w:p>
        </w:tc>
        <w:tc>
          <w:tcPr>
            <w:tcW w:w="1909" w:type="dxa"/>
            <w:tcBorders>
              <w:top w:val="nil"/>
              <w:left w:val="nil"/>
              <w:bottom w:val="nil"/>
              <w:right w:val="nil"/>
            </w:tcBorders>
            <w:shd w:val="clear" w:color="auto" w:fill="auto"/>
            <w:noWrap/>
            <w:vAlign w:val="bottom"/>
            <w:hideMark/>
          </w:tcPr>
          <w:p w14:paraId="7A5A4079" w14:textId="77777777" w:rsidR="00E33B34" w:rsidRPr="00C72838" w:rsidRDefault="00E33B34" w:rsidP="000B11C7">
            <w:pPr>
              <w:spacing w:before="0"/>
              <w:rPr>
                <w:rFonts w:ascii="Garamond" w:eastAsia="Times New Roman" w:hAnsi="Garamond" w:cs="Times New Roman"/>
                <w:sz w:val="20"/>
                <w:szCs w:val="20"/>
                <w:lang w:eastAsia="sv-SE"/>
              </w:rPr>
            </w:pPr>
          </w:p>
        </w:tc>
      </w:tr>
      <w:tr w:rsidR="00E33B34" w:rsidRPr="00C72838" w14:paraId="3F158892" w14:textId="77777777" w:rsidTr="00E33B34">
        <w:trPr>
          <w:trHeight w:val="330"/>
        </w:trPr>
        <w:tc>
          <w:tcPr>
            <w:tcW w:w="296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208C60" w14:textId="77777777" w:rsidR="00E33B34" w:rsidRPr="00C72838" w:rsidRDefault="00E33B34" w:rsidP="000B11C7">
            <w:pPr>
              <w:spacing w:before="0"/>
              <w:rPr>
                <w:rFonts w:ascii="Garamond" w:eastAsia="Times New Roman" w:hAnsi="Garamond" w:cs="Calibri"/>
                <w:color w:val="000000"/>
                <w:sz w:val="24"/>
                <w:szCs w:val="24"/>
                <w:lang w:eastAsia="sv-SE"/>
              </w:rPr>
            </w:pPr>
            <w:r w:rsidRPr="00C72838">
              <w:rPr>
                <w:rFonts w:ascii="Garamond" w:eastAsia="Times New Roman" w:hAnsi="Garamond" w:cs="Calibri"/>
                <w:color w:val="000000"/>
                <w:sz w:val="24"/>
                <w:szCs w:val="24"/>
                <w:lang w:eastAsia="sv-SE"/>
              </w:rPr>
              <w:t>Totalt</w:t>
            </w:r>
          </w:p>
        </w:tc>
        <w:tc>
          <w:tcPr>
            <w:tcW w:w="3258" w:type="dxa"/>
            <w:gridSpan w:val="2"/>
            <w:tcBorders>
              <w:top w:val="single" w:sz="8" w:space="0" w:color="auto"/>
              <w:left w:val="nil"/>
              <w:bottom w:val="single" w:sz="8" w:space="0" w:color="auto"/>
              <w:right w:val="single" w:sz="8" w:space="0" w:color="auto"/>
            </w:tcBorders>
            <w:shd w:val="clear" w:color="auto" w:fill="auto"/>
            <w:noWrap/>
            <w:vAlign w:val="bottom"/>
            <w:hideMark/>
          </w:tcPr>
          <w:p w14:paraId="6FB5F5A5" w14:textId="77777777" w:rsidR="00E33B34" w:rsidRPr="00C72838" w:rsidRDefault="00E33B34" w:rsidP="000B11C7">
            <w:pPr>
              <w:spacing w:before="0"/>
              <w:rPr>
                <w:rFonts w:ascii="Garamond" w:eastAsia="Times New Roman" w:hAnsi="Garamond" w:cs="Calibri"/>
                <w:color w:val="000000"/>
                <w:sz w:val="24"/>
                <w:szCs w:val="24"/>
                <w:lang w:eastAsia="sv-SE"/>
              </w:rPr>
            </w:pPr>
            <w:r w:rsidRPr="00C72838">
              <w:rPr>
                <w:rFonts w:ascii="Garamond" w:eastAsia="Times New Roman" w:hAnsi="Garamond" w:cs="Calibri"/>
                <w:color w:val="000000"/>
                <w:sz w:val="24"/>
                <w:szCs w:val="24"/>
                <w:lang w:eastAsia="sv-SE"/>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3362D006" w14:textId="117F9D4C" w:rsidR="00E33B34" w:rsidRPr="00E33B34" w:rsidRDefault="00663ECE" w:rsidP="000B11C7">
            <w:pPr>
              <w:spacing w:before="0"/>
              <w:jc w:val="right"/>
              <w:rPr>
                <w:rFonts w:ascii="Garamond" w:eastAsia="Times New Roman" w:hAnsi="Garamond" w:cs="Calibri"/>
                <w:color w:val="000000"/>
                <w:sz w:val="24"/>
                <w:szCs w:val="24"/>
                <w:lang w:eastAsia="sv-SE"/>
              </w:rPr>
            </w:pPr>
            <w:r>
              <w:rPr>
                <w:rFonts w:ascii="Garamond" w:eastAsia="Times New Roman" w:hAnsi="Garamond" w:cs="Calibri"/>
                <w:color w:val="000000"/>
                <w:sz w:val="24"/>
                <w:szCs w:val="24"/>
                <w:lang w:eastAsia="sv-SE"/>
              </w:rPr>
              <w:t>11</w:t>
            </w:r>
            <w:r w:rsidR="00E33B34" w:rsidRPr="00E33B34">
              <w:rPr>
                <w:rFonts w:ascii="Garamond" w:eastAsia="Times New Roman" w:hAnsi="Garamond" w:cs="Calibri"/>
                <w:color w:val="000000"/>
                <w:sz w:val="24"/>
                <w:szCs w:val="24"/>
                <w:lang w:eastAsia="sv-SE"/>
              </w:rPr>
              <w:t>0</w:t>
            </w:r>
          </w:p>
        </w:tc>
        <w:tc>
          <w:tcPr>
            <w:tcW w:w="2841" w:type="dxa"/>
            <w:gridSpan w:val="2"/>
            <w:tcBorders>
              <w:top w:val="single" w:sz="4" w:space="0" w:color="auto"/>
              <w:left w:val="single" w:sz="4" w:space="0" w:color="auto"/>
              <w:bottom w:val="single" w:sz="4" w:space="0" w:color="auto"/>
              <w:right w:val="single" w:sz="4" w:space="0" w:color="auto"/>
            </w:tcBorders>
          </w:tcPr>
          <w:p w14:paraId="67029E3E" w14:textId="39C51C0E" w:rsidR="00E33B34" w:rsidRPr="00C72838" w:rsidRDefault="00663ECE" w:rsidP="000B11C7">
            <w:pPr>
              <w:spacing w:before="0"/>
              <w:jc w:val="right"/>
              <w:rPr>
                <w:rFonts w:ascii="Garamond" w:eastAsia="Times New Roman" w:hAnsi="Garamond" w:cs="Calibri"/>
                <w:color w:val="000000"/>
                <w:sz w:val="24"/>
                <w:szCs w:val="24"/>
                <w:lang w:eastAsia="sv-SE"/>
              </w:rPr>
            </w:pPr>
            <w:r>
              <w:rPr>
                <w:rFonts w:ascii="Garamond" w:eastAsia="Times New Roman" w:hAnsi="Garamond" w:cs="Calibri"/>
                <w:color w:val="000000"/>
                <w:sz w:val="24"/>
                <w:szCs w:val="24"/>
                <w:lang w:eastAsia="sv-SE"/>
              </w:rPr>
              <w:t>255</w:t>
            </w:r>
          </w:p>
        </w:tc>
        <w:tc>
          <w:tcPr>
            <w:tcW w:w="2841" w:type="dxa"/>
            <w:gridSpan w:val="2"/>
            <w:tcBorders>
              <w:top w:val="single" w:sz="4" w:space="0" w:color="auto"/>
              <w:left w:val="single" w:sz="4" w:space="0" w:color="auto"/>
              <w:bottom w:val="single" w:sz="4" w:space="0" w:color="auto"/>
              <w:right w:val="single" w:sz="4" w:space="0" w:color="auto"/>
            </w:tcBorders>
          </w:tcPr>
          <w:p w14:paraId="3FE6EFF1" w14:textId="2EAA2842" w:rsidR="00E33B34" w:rsidRPr="00C72838" w:rsidRDefault="00663ECE" w:rsidP="000B11C7">
            <w:pPr>
              <w:spacing w:before="0"/>
              <w:jc w:val="right"/>
              <w:rPr>
                <w:rFonts w:ascii="Garamond" w:eastAsia="Times New Roman" w:hAnsi="Garamond" w:cs="Calibri"/>
                <w:color w:val="000000"/>
                <w:sz w:val="24"/>
                <w:szCs w:val="24"/>
                <w:lang w:eastAsia="sv-SE"/>
              </w:rPr>
            </w:pPr>
            <w:r>
              <w:rPr>
                <w:rFonts w:ascii="Garamond" w:eastAsia="Times New Roman" w:hAnsi="Garamond" w:cs="Calibri"/>
                <w:color w:val="000000"/>
                <w:sz w:val="24"/>
                <w:szCs w:val="24"/>
                <w:lang w:eastAsia="sv-SE"/>
              </w:rPr>
              <w:t>260</w:t>
            </w:r>
          </w:p>
        </w:tc>
        <w:tc>
          <w:tcPr>
            <w:tcW w:w="2841" w:type="dxa"/>
            <w:tcBorders>
              <w:top w:val="nil"/>
              <w:left w:val="single" w:sz="4" w:space="0" w:color="auto"/>
              <w:bottom w:val="nil"/>
              <w:right w:val="nil"/>
            </w:tcBorders>
            <w:shd w:val="clear" w:color="auto" w:fill="auto"/>
            <w:noWrap/>
            <w:vAlign w:val="bottom"/>
            <w:hideMark/>
          </w:tcPr>
          <w:p w14:paraId="70D33830" w14:textId="7B567C2E" w:rsidR="00E33B34" w:rsidRPr="00C72838" w:rsidRDefault="00E33B34" w:rsidP="000B11C7">
            <w:pPr>
              <w:spacing w:before="0"/>
              <w:jc w:val="right"/>
              <w:rPr>
                <w:rFonts w:ascii="Garamond" w:eastAsia="Times New Roman" w:hAnsi="Garamond" w:cs="Calibri"/>
                <w:color w:val="000000"/>
                <w:sz w:val="24"/>
                <w:szCs w:val="24"/>
                <w:lang w:eastAsia="sv-SE"/>
              </w:rPr>
            </w:pPr>
          </w:p>
        </w:tc>
        <w:tc>
          <w:tcPr>
            <w:tcW w:w="1909" w:type="dxa"/>
            <w:tcBorders>
              <w:top w:val="nil"/>
              <w:left w:val="nil"/>
              <w:bottom w:val="nil"/>
              <w:right w:val="nil"/>
            </w:tcBorders>
            <w:shd w:val="clear" w:color="auto" w:fill="auto"/>
            <w:noWrap/>
            <w:vAlign w:val="bottom"/>
            <w:hideMark/>
          </w:tcPr>
          <w:p w14:paraId="721F8A9C" w14:textId="77777777" w:rsidR="00E33B34" w:rsidRPr="00C72838" w:rsidRDefault="00E33B34" w:rsidP="000B11C7">
            <w:pPr>
              <w:spacing w:before="0"/>
              <w:rPr>
                <w:rFonts w:ascii="Garamond" w:eastAsia="Times New Roman" w:hAnsi="Garamond" w:cs="Times New Roman"/>
                <w:sz w:val="20"/>
                <w:szCs w:val="20"/>
                <w:lang w:eastAsia="sv-SE"/>
              </w:rPr>
            </w:pPr>
          </w:p>
        </w:tc>
      </w:tr>
    </w:tbl>
    <w:p w14:paraId="4280F098" w14:textId="77777777" w:rsidR="007A1F35" w:rsidRPr="00C72838" w:rsidRDefault="007A1F35" w:rsidP="00F76DC3">
      <w:pPr>
        <w:pStyle w:val="Normaltindrag"/>
        <w:ind w:firstLine="0"/>
        <w:rPr>
          <w:rFonts w:ascii="Garamond" w:hAnsi="Garamond"/>
          <w:b/>
        </w:rPr>
      </w:pPr>
    </w:p>
    <w:sectPr w:rsidR="007A1F35" w:rsidRPr="00C72838" w:rsidSect="00DC0A76">
      <w:type w:val="continuous"/>
      <w:pgSz w:w="16838" w:h="11906" w:orient="landscape" w:code="9"/>
      <w:pgMar w:top="692" w:right="1134" w:bottom="851" w:left="102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C5AB" w14:textId="77777777" w:rsidR="00F80E08" w:rsidRDefault="00F80E08" w:rsidP="001C77E4">
      <w:r>
        <w:separator/>
      </w:r>
    </w:p>
  </w:endnote>
  <w:endnote w:type="continuationSeparator" w:id="0">
    <w:p w14:paraId="7AFC5424" w14:textId="77777777" w:rsidR="00F80E08" w:rsidRDefault="00F80E08" w:rsidP="001C77E4">
      <w:r>
        <w:continuationSeparator/>
      </w:r>
    </w:p>
  </w:endnote>
  <w:endnote w:type="continuationNotice" w:id="1">
    <w:p w14:paraId="2F681D9D" w14:textId="77777777" w:rsidR="00F80E08" w:rsidRDefault="00F80E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9799" w14:textId="77777777" w:rsidR="00140AED" w:rsidRPr="005B69B6" w:rsidRDefault="00140AED" w:rsidP="009A7982">
    <w:pPr>
      <w:tabs>
        <w:tab w:val="center" w:pos="4536"/>
        <w:tab w:val="right" w:pos="9072"/>
      </w:tabs>
      <w:spacing w:before="0"/>
      <w:rPr>
        <w:rFonts w:eastAsia="Garamond" w:cs="Times New Roman"/>
        <w:sz w:val="16"/>
      </w:rPr>
    </w:pPr>
  </w:p>
  <w:tbl>
    <w:tblPr>
      <w:tblStyle w:val="Tabellrutnt1"/>
      <w:tblW w:w="15216"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6660"/>
    </w:tblGrid>
    <w:tr w:rsidR="00140AED" w:rsidRPr="005B69B6" w14:paraId="6E32BB5E" w14:textId="77777777" w:rsidTr="00614779">
      <w:trPr>
        <w:cantSplit/>
        <w:trHeight w:hRule="exact" w:val="204"/>
      </w:trPr>
      <w:tc>
        <w:tcPr>
          <w:tcW w:w="243" w:type="dxa"/>
          <w:vMerge w:val="restart"/>
        </w:tcPr>
        <w:p w14:paraId="45AFB1DB" w14:textId="77777777" w:rsidR="00140AED" w:rsidRPr="005B69B6" w:rsidRDefault="00140AED" w:rsidP="00614779">
          <w:pPr>
            <w:tabs>
              <w:tab w:val="center" w:pos="4536"/>
              <w:tab w:val="right" w:pos="9072"/>
            </w:tabs>
            <w:spacing w:before="0"/>
            <w:jc w:val="both"/>
            <w:rPr>
              <w:rFonts w:eastAsia="Garamond" w:cs="Times New Roman"/>
              <w:sz w:val="20"/>
              <w:szCs w:val="20"/>
            </w:rPr>
          </w:pPr>
          <w:r w:rsidRPr="005B69B6">
            <w:rPr>
              <w:rFonts w:eastAsia="Garamond" w:cs="Times New Roman"/>
              <w:noProof/>
              <w:sz w:val="20"/>
              <w:szCs w:val="20"/>
              <w:lang w:eastAsia="sv-SE"/>
            </w:rPr>
            <w:drawing>
              <wp:inline distT="0" distB="0" distL="0" distR="0" wp14:anchorId="5F860C6C" wp14:editId="34976F44">
                <wp:extent cx="61200" cy="129600"/>
                <wp:effectExtent l="0" t="0" r="0" b="381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14:paraId="00470058" w14:textId="77777777" w:rsidR="00140AED" w:rsidRPr="005B69B6" w:rsidRDefault="00140AED" w:rsidP="00614779">
          <w:pPr>
            <w:tabs>
              <w:tab w:val="center" w:pos="4536"/>
              <w:tab w:val="right" w:pos="9072"/>
            </w:tabs>
            <w:spacing w:before="0"/>
            <w:rPr>
              <w:rFonts w:eastAsia="Garamond" w:cs="Times New Roman"/>
              <w:b/>
              <w:sz w:val="20"/>
              <w:szCs w:val="20"/>
            </w:rPr>
          </w:pPr>
          <w:r w:rsidRPr="005B69B6">
            <w:rPr>
              <w:rFonts w:eastAsia="Garamond" w:cs="Times New Roman"/>
              <w:b/>
              <w:sz w:val="20"/>
              <w:szCs w:val="20"/>
            </w:rPr>
            <w:t xml:space="preserve">HÖGANÄS KOMMUN </w:t>
          </w:r>
        </w:p>
      </w:tc>
      <w:tc>
        <w:tcPr>
          <w:tcW w:w="12887" w:type="dxa"/>
          <w:gridSpan w:val="2"/>
          <w:tcBorders>
            <w:bottom w:val="single" w:sz="4" w:space="0" w:color="auto"/>
          </w:tcBorders>
        </w:tcPr>
        <w:p w14:paraId="3EE4E505" w14:textId="77777777" w:rsidR="00140AED" w:rsidRPr="005B69B6" w:rsidRDefault="00140AED" w:rsidP="00614779">
          <w:pPr>
            <w:tabs>
              <w:tab w:val="center" w:pos="4536"/>
              <w:tab w:val="right" w:pos="9072"/>
            </w:tabs>
            <w:spacing w:before="0"/>
            <w:rPr>
              <w:rFonts w:eastAsia="Garamond" w:cs="Times New Roman"/>
              <w:sz w:val="20"/>
              <w:szCs w:val="20"/>
            </w:rPr>
          </w:pPr>
        </w:p>
      </w:tc>
    </w:tr>
    <w:tr w:rsidR="00140AED" w:rsidRPr="005B69B6" w14:paraId="6327889D" w14:textId="77777777" w:rsidTr="00614779">
      <w:trPr>
        <w:trHeight w:hRule="exact" w:val="90"/>
      </w:trPr>
      <w:tc>
        <w:tcPr>
          <w:tcW w:w="243" w:type="dxa"/>
          <w:vMerge/>
        </w:tcPr>
        <w:p w14:paraId="2B4B0979" w14:textId="77777777" w:rsidR="00140AED" w:rsidRPr="005B69B6" w:rsidRDefault="00140AED" w:rsidP="00614779">
          <w:pPr>
            <w:tabs>
              <w:tab w:val="center" w:pos="4536"/>
              <w:tab w:val="right" w:pos="9072"/>
            </w:tabs>
            <w:spacing w:before="0"/>
            <w:rPr>
              <w:rFonts w:eastAsia="Garamond" w:cs="Times New Roman"/>
              <w:noProof/>
              <w:sz w:val="20"/>
              <w:szCs w:val="20"/>
              <w:lang w:eastAsia="sv-SE"/>
            </w:rPr>
          </w:pPr>
        </w:p>
      </w:tc>
      <w:tc>
        <w:tcPr>
          <w:tcW w:w="2086" w:type="dxa"/>
          <w:vMerge/>
        </w:tcPr>
        <w:p w14:paraId="78B73867" w14:textId="77777777" w:rsidR="00140AED" w:rsidRPr="005B69B6" w:rsidRDefault="00140AED" w:rsidP="00614779">
          <w:pPr>
            <w:tabs>
              <w:tab w:val="center" w:pos="4536"/>
              <w:tab w:val="right" w:pos="9072"/>
            </w:tabs>
            <w:spacing w:before="0"/>
            <w:rPr>
              <w:rFonts w:eastAsia="Garamond" w:cs="Times New Roman"/>
              <w:sz w:val="20"/>
              <w:szCs w:val="20"/>
            </w:rPr>
          </w:pPr>
        </w:p>
      </w:tc>
      <w:tc>
        <w:tcPr>
          <w:tcW w:w="6227" w:type="dxa"/>
          <w:tcBorders>
            <w:top w:val="single" w:sz="4" w:space="0" w:color="auto"/>
          </w:tcBorders>
        </w:tcPr>
        <w:p w14:paraId="27FBB244" w14:textId="77777777" w:rsidR="00140AED" w:rsidRPr="005B69B6" w:rsidRDefault="00140AED" w:rsidP="00614779">
          <w:pPr>
            <w:tabs>
              <w:tab w:val="center" w:pos="4536"/>
              <w:tab w:val="right" w:pos="9072"/>
            </w:tabs>
            <w:spacing w:before="0"/>
            <w:rPr>
              <w:rFonts w:eastAsia="Garamond" w:cs="Times New Roman"/>
              <w:noProof/>
              <w:sz w:val="20"/>
              <w:szCs w:val="20"/>
              <w:lang w:eastAsia="sv-SE"/>
            </w:rPr>
          </w:pPr>
        </w:p>
      </w:tc>
      <w:tc>
        <w:tcPr>
          <w:tcW w:w="6660" w:type="dxa"/>
          <w:vMerge w:val="restart"/>
          <w:tcBorders>
            <w:top w:val="single" w:sz="4" w:space="0" w:color="auto"/>
          </w:tcBorders>
        </w:tcPr>
        <w:p w14:paraId="7DF2B570" w14:textId="77777777" w:rsidR="00140AED" w:rsidRPr="005B69B6" w:rsidRDefault="00140AED" w:rsidP="00614779">
          <w:pPr>
            <w:spacing w:before="0" w:after="200" w:line="276" w:lineRule="auto"/>
            <w:jc w:val="right"/>
            <w:rPr>
              <w:rFonts w:eastAsia="Garamond" w:cs="Times New Roman"/>
              <w:noProof/>
              <w:sz w:val="20"/>
              <w:szCs w:val="20"/>
              <w:lang w:eastAsia="sv-SE"/>
            </w:rPr>
          </w:pPr>
          <w:r w:rsidRPr="005B69B6">
            <w:rPr>
              <w:rFonts w:eastAsia="Garamond" w:cs="Times New Roman"/>
              <w:noProof/>
              <w:sz w:val="20"/>
              <w:szCs w:val="20"/>
              <w:lang w:eastAsia="sv-SE"/>
            </w:rPr>
            <w:drawing>
              <wp:inline distT="0" distB="0" distL="0" distR="0" wp14:anchorId="309449FD" wp14:editId="43E730EC">
                <wp:extent cx="936417" cy="648000"/>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140AED" w:rsidRPr="005B69B6" w14:paraId="2086B0B7" w14:textId="77777777" w:rsidTr="00614779">
      <w:tc>
        <w:tcPr>
          <w:tcW w:w="243" w:type="dxa"/>
          <w:vMerge/>
        </w:tcPr>
        <w:p w14:paraId="7EB0E3D8" w14:textId="77777777" w:rsidR="00140AED" w:rsidRPr="005B69B6" w:rsidRDefault="00140AED" w:rsidP="00614779">
          <w:pPr>
            <w:tabs>
              <w:tab w:val="center" w:pos="4536"/>
              <w:tab w:val="right" w:pos="9072"/>
            </w:tabs>
            <w:spacing w:before="0"/>
            <w:rPr>
              <w:rFonts w:eastAsia="Garamond" w:cs="Times New Roman"/>
              <w:noProof/>
              <w:sz w:val="20"/>
              <w:szCs w:val="20"/>
              <w:lang w:eastAsia="sv-SE"/>
            </w:rPr>
          </w:pPr>
        </w:p>
      </w:tc>
      <w:tc>
        <w:tcPr>
          <w:tcW w:w="8313" w:type="dxa"/>
          <w:gridSpan w:val="2"/>
        </w:tcPr>
        <w:p w14:paraId="6321DC7D" w14:textId="77777777" w:rsidR="00140AED" w:rsidRPr="00DC0A76" w:rsidRDefault="00140AED" w:rsidP="003E5FEC">
          <w:pPr>
            <w:pStyle w:val="Forvaltning"/>
            <w:rPr>
              <w:sz w:val="16"/>
              <w:szCs w:val="16"/>
            </w:rPr>
          </w:pPr>
        </w:p>
      </w:tc>
      <w:tc>
        <w:tcPr>
          <w:tcW w:w="6660" w:type="dxa"/>
          <w:vMerge/>
        </w:tcPr>
        <w:p w14:paraId="25148D8A" w14:textId="77777777" w:rsidR="00140AED" w:rsidRPr="005B69B6" w:rsidRDefault="00140AED" w:rsidP="00614779">
          <w:pPr>
            <w:tabs>
              <w:tab w:val="center" w:pos="4536"/>
              <w:tab w:val="right" w:pos="9072"/>
            </w:tabs>
            <w:spacing w:before="60"/>
            <w:rPr>
              <w:rFonts w:eastAsia="Garamond" w:cs="Times New Roman"/>
              <w:sz w:val="20"/>
              <w:szCs w:val="20"/>
            </w:rPr>
          </w:pPr>
        </w:p>
      </w:tc>
    </w:tr>
    <w:tr w:rsidR="00140AED" w:rsidRPr="005B69B6" w14:paraId="7362C0D3" w14:textId="77777777" w:rsidTr="00614779">
      <w:trPr>
        <w:trHeight w:hRule="exact" w:val="680"/>
      </w:trPr>
      <w:tc>
        <w:tcPr>
          <w:tcW w:w="243" w:type="dxa"/>
        </w:tcPr>
        <w:p w14:paraId="6A361E31" w14:textId="77777777" w:rsidR="00140AED" w:rsidRPr="005B69B6" w:rsidRDefault="00140AED" w:rsidP="00614779">
          <w:pPr>
            <w:tabs>
              <w:tab w:val="center" w:pos="4536"/>
              <w:tab w:val="right" w:pos="9072"/>
            </w:tabs>
            <w:spacing w:before="0"/>
            <w:rPr>
              <w:rFonts w:eastAsia="Garamond" w:cs="Times New Roman"/>
              <w:noProof/>
              <w:sz w:val="20"/>
              <w:szCs w:val="20"/>
              <w:lang w:eastAsia="sv-SE"/>
            </w:rPr>
          </w:pPr>
        </w:p>
      </w:tc>
      <w:tc>
        <w:tcPr>
          <w:tcW w:w="8313" w:type="dxa"/>
          <w:gridSpan w:val="2"/>
          <w:tcBorders>
            <w:bottom w:val="single" w:sz="4" w:space="0" w:color="auto"/>
          </w:tcBorders>
        </w:tcPr>
        <w:p w14:paraId="3931231B" w14:textId="77777777" w:rsidR="00140AED" w:rsidRPr="005B69B6" w:rsidRDefault="00140AED" w:rsidP="00614779">
          <w:pPr>
            <w:tabs>
              <w:tab w:val="center" w:pos="4536"/>
              <w:tab w:val="right" w:pos="9072"/>
            </w:tabs>
            <w:spacing w:before="60"/>
            <w:rPr>
              <w:rFonts w:eastAsia="Garamond" w:cs="Times New Roman"/>
              <w:sz w:val="16"/>
              <w:szCs w:val="16"/>
            </w:rPr>
          </w:pPr>
          <w:r w:rsidRPr="005B69B6">
            <w:rPr>
              <w:rFonts w:eastAsia="Garamond" w:cs="Times New Roman"/>
              <w:sz w:val="16"/>
              <w:szCs w:val="16"/>
            </w:rPr>
            <w:t xml:space="preserve">263 82 Höganäs </w:t>
          </w:r>
          <w:r w:rsidRPr="005B69B6">
            <w:rPr>
              <w:rFonts w:eastAsia="Garamond" w:cs="Times New Roman"/>
              <w:sz w:val="16"/>
              <w:szCs w:val="16"/>
            </w:rPr>
            <w:sym w:font="Wingdings" w:char="F09F"/>
          </w:r>
          <w:r w:rsidRPr="005B69B6">
            <w:rPr>
              <w:rFonts w:eastAsia="Garamond" w:cs="Times New Roman"/>
              <w:sz w:val="16"/>
              <w:szCs w:val="16"/>
            </w:rPr>
            <w:t xml:space="preserve"> 042-33 71 00 </w:t>
          </w:r>
          <w:r w:rsidRPr="005B69B6">
            <w:rPr>
              <w:rFonts w:eastAsia="Garamond" w:cs="Times New Roman"/>
              <w:sz w:val="16"/>
              <w:szCs w:val="16"/>
            </w:rPr>
            <w:sym w:font="Wingdings" w:char="F09F"/>
          </w:r>
          <w:r w:rsidRPr="005B69B6">
            <w:rPr>
              <w:rFonts w:eastAsia="Garamond" w:cs="Times New Roman"/>
              <w:sz w:val="16"/>
              <w:szCs w:val="16"/>
            </w:rPr>
            <w:t xml:space="preserve"> kommunen@hoganas.se</w:t>
          </w:r>
        </w:p>
        <w:p w14:paraId="2D1C8C77" w14:textId="77777777" w:rsidR="00140AED" w:rsidRPr="005B69B6" w:rsidRDefault="00140AED" w:rsidP="00614779">
          <w:pPr>
            <w:tabs>
              <w:tab w:val="center" w:pos="4536"/>
              <w:tab w:val="right" w:pos="9072"/>
            </w:tabs>
            <w:spacing w:before="60"/>
            <w:rPr>
              <w:rFonts w:eastAsia="Garamond" w:cs="Times New Roman"/>
              <w:sz w:val="20"/>
              <w:szCs w:val="20"/>
            </w:rPr>
          </w:pPr>
          <w:r w:rsidRPr="005B69B6">
            <w:rPr>
              <w:rFonts w:eastAsia="Garamond" w:cs="Times New Roman"/>
              <w:sz w:val="16"/>
              <w:szCs w:val="16"/>
            </w:rPr>
            <w:t>WWW.HOGANAS.SE</w:t>
          </w:r>
        </w:p>
      </w:tc>
      <w:tc>
        <w:tcPr>
          <w:tcW w:w="6660" w:type="dxa"/>
          <w:vMerge/>
          <w:tcBorders>
            <w:bottom w:val="single" w:sz="4" w:space="0" w:color="auto"/>
          </w:tcBorders>
        </w:tcPr>
        <w:p w14:paraId="3B4579E9" w14:textId="77777777" w:rsidR="00140AED" w:rsidRPr="005B69B6" w:rsidRDefault="00140AED" w:rsidP="00614779">
          <w:pPr>
            <w:tabs>
              <w:tab w:val="center" w:pos="4536"/>
              <w:tab w:val="right" w:pos="9072"/>
            </w:tabs>
            <w:spacing w:before="60"/>
            <w:rPr>
              <w:rFonts w:eastAsia="Garamond" w:cs="Times New Roman"/>
              <w:sz w:val="20"/>
              <w:szCs w:val="20"/>
            </w:rPr>
          </w:pPr>
        </w:p>
      </w:tc>
    </w:tr>
  </w:tbl>
  <w:p w14:paraId="2E8C4F0C" w14:textId="77777777" w:rsidR="00140AED" w:rsidRPr="00E639AC" w:rsidRDefault="00140AED" w:rsidP="009A7982">
    <w:pPr>
      <w:pStyle w:val="Sidfot"/>
      <w:ind w:left="0"/>
      <w:rPr>
        <w:cap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DF65" w14:textId="77777777" w:rsidR="00140AED" w:rsidRPr="005B69B6" w:rsidRDefault="00140AED" w:rsidP="005B69B6">
    <w:pPr>
      <w:tabs>
        <w:tab w:val="center" w:pos="4536"/>
        <w:tab w:val="right" w:pos="9072"/>
      </w:tabs>
      <w:spacing w:before="0"/>
      <w:rPr>
        <w:rFonts w:eastAsia="Garamond" w:cs="Times New Roman"/>
        <w:sz w:val="16"/>
      </w:rPr>
    </w:pPr>
  </w:p>
  <w:tbl>
    <w:tblPr>
      <w:tblStyle w:val="Tabellrutnt1"/>
      <w:tblW w:w="15216"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6660"/>
    </w:tblGrid>
    <w:tr w:rsidR="00140AED" w:rsidRPr="005B69B6" w14:paraId="0EF68142" w14:textId="77777777" w:rsidTr="004615E5">
      <w:trPr>
        <w:cantSplit/>
        <w:trHeight w:hRule="exact" w:val="204"/>
      </w:trPr>
      <w:tc>
        <w:tcPr>
          <w:tcW w:w="243" w:type="dxa"/>
          <w:vMerge w:val="restart"/>
        </w:tcPr>
        <w:p w14:paraId="4BE2DF03" w14:textId="77777777" w:rsidR="00140AED" w:rsidRPr="005B69B6" w:rsidRDefault="00140AED" w:rsidP="005B69B6">
          <w:pPr>
            <w:tabs>
              <w:tab w:val="center" w:pos="4536"/>
              <w:tab w:val="right" w:pos="9072"/>
            </w:tabs>
            <w:spacing w:before="0"/>
            <w:jc w:val="both"/>
            <w:rPr>
              <w:rFonts w:eastAsia="Garamond" w:cs="Times New Roman"/>
              <w:sz w:val="20"/>
              <w:szCs w:val="20"/>
            </w:rPr>
          </w:pPr>
          <w:r w:rsidRPr="005B69B6">
            <w:rPr>
              <w:rFonts w:eastAsia="Garamond" w:cs="Times New Roman"/>
              <w:sz w:val="20"/>
              <w:szCs w:val="20"/>
            </w:rPr>
            <w:t xml:space="preserve"> </w:t>
          </w:r>
          <w:r w:rsidRPr="005B69B6">
            <w:rPr>
              <w:rFonts w:eastAsia="Garamond" w:cs="Times New Roman"/>
              <w:noProof/>
              <w:sz w:val="20"/>
              <w:szCs w:val="20"/>
              <w:lang w:eastAsia="sv-SE"/>
            </w:rPr>
            <w:drawing>
              <wp:inline distT="0" distB="0" distL="0" distR="0" wp14:anchorId="37FC06DF" wp14:editId="5AA06C41">
                <wp:extent cx="61200" cy="129600"/>
                <wp:effectExtent l="0" t="0" r="0" b="381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14:paraId="59924E34" w14:textId="77777777" w:rsidR="00140AED" w:rsidRPr="005B69B6" w:rsidRDefault="00140AED" w:rsidP="00B03600">
          <w:pPr>
            <w:tabs>
              <w:tab w:val="center" w:pos="4536"/>
              <w:tab w:val="right" w:pos="9072"/>
            </w:tabs>
            <w:spacing w:before="0"/>
            <w:rPr>
              <w:rFonts w:eastAsia="Garamond" w:cs="Times New Roman"/>
              <w:b/>
              <w:sz w:val="20"/>
              <w:szCs w:val="20"/>
            </w:rPr>
          </w:pPr>
          <w:r w:rsidRPr="005B69B6">
            <w:rPr>
              <w:rFonts w:eastAsia="Garamond" w:cs="Times New Roman"/>
              <w:b/>
              <w:sz w:val="20"/>
              <w:szCs w:val="20"/>
            </w:rPr>
            <w:t xml:space="preserve">HÖGANÄS KOMMUN </w:t>
          </w:r>
        </w:p>
      </w:tc>
      <w:tc>
        <w:tcPr>
          <w:tcW w:w="12887" w:type="dxa"/>
          <w:gridSpan w:val="2"/>
          <w:tcBorders>
            <w:bottom w:val="single" w:sz="4" w:space="0" w:color="auto"/>
          </w:tcBorders>
        </w:tcPr>
        <w:p w14:paraId="5CCF121B" w14:textId="77777777" w:rsidR="00140AED" w:rsidRPr="005B69B6" w:rsidRDefault="00140AED" w:rsidP="005B69B6">
          <w:pPr>
            <w:tabs>
              <w:tab w:val="center" w:pos="4536"/>
              <w:tab w:val="right" w:pos="9072"/>
            </w:tabs>
            <w:spacing w:before="0"/>
            <w:rPr>
              <w:rFonts w:eastAsia="Garamond" w:cs="Times New Roman"/>
              <w:sz w:val="20"/>
              <w:szCs w:val="20"/>
            </w:rPr>
          </w:pPr>
        </w:p>
      </w:tc>
    </w:tr>
    <w:tr w:rsidR="00140AED" w:rsidRPr="005B69B6" w14:paraId="3032A4D9" w14:textId="77777777" w:rsidTr="00B03600">
      <w:trPr>
        <w:trHeight w:hRule="exact" w:val="90"/>
      </w:trPr>
      <w:tc>
        <w:tcPr>
          <w:tcW w:w="243" w:type="dxa"/>
          <w:vMerge/>
        </w:tcPr>
        <w:p w14:paraId="21C98696" w14:textId="77777777" w:rsidR="00140AED" w:rsidRPr="005B69B6" w:rsidRDefault="00140AED" w:rsidP="005B69B6">
          <w:pPr>
            <w:tabs>
              <w:tab w:val="center" w:pos="4536"/>
              <w:tab w:val="right" w:pos="9072"/>
            </w:tabs>
            <w:spacing w:before="0"/>
            <w:rPr>
              <w:rFonts w:eastAsia="Garamond" w:cs="Times New Roman"/>
              <w:noProof/>
              <w:sz w:val="20"/>
              <w:szCs w:val="20"/>
              <w:lang w:eastAsia="sv-SE"/>
            </w:rPr>
          </w:pPr>
        </w:p>
      </w:tc>
      <w:tc>
        <w:tcPr>
          <w:tcW w:w="2086" w:type="dxa"/>
          <w:vMerge/>
        </w:tcPr>
        <w:p w14:paraId="4B3CF884" w14:textId="77777777" w:rsidR="00140AED" w:rsidRPr="005B69B6" w:rsidRDefault="00140AED" w:rsidP="005B69B6">
          <w:pPr>
            <w:tabs>
              <w:tab w:val="center" w:pos="4536"/>
              <w:tab w:val="right" w:pos="9072"/>
            </w:tabs>
            <w:spacing w:before="0"/>
            <w:rPr>
              <w:rFonts w:eastAsia="Garamond" w:cs="Times New Roman"/>
              <w:sz w:val="20"/>
              <w:szCs w:val="20"/>
            </w:rPr>
          </w:pPr>
        </w:p>
      </w:tc>
      <w:tc>
        <w:tcPr>
          <w:tcW w:w="6227" w:type="dxa"/>
          <w:tcBorders>
            <w:top w:val="single" w:sz="4" w:space="0" w:color="auto"/>
          </w:tcBorders>
        </w:tcPr>
        <w:p w14:paraId="7D16B97D" w14:textId="77777777" w:rsidR="00140AED" w:rsidRPr="005B69B6" w:rsidRDefault="00140AED" w:rsidP="005B69B6">
          <w:pPr>
            <w:tabs>
              <w:tab w:val="center" w:pos="4536"/>
              <w:tab w:val="right" w:pos="9072"/>
            </w:tabs>
            <w:spacing w:before="0"/>
            <w:rPr>
              <w:rFonts w:eastAsia="Garamond" w:cs="Times New Roman"/>
              <w:noProof/>
              <w:sz w:val="20"/>
              <w:szCs w:val="20"/>
              <w:lang w:eastAsia="sv-SE"/>
            </w:rPr>
          </w:pPr>
        </w:p>
      </w:tc>
      <w:tc>
        <w:tcPr>
          <w:tcW w:w="6660" w:type="dxa"/>
          <w:vMerge w:val="restart"/>
          <w:tcBorders>
            <w:top w:val="single" w:sz="4" w:space="0" w:color="auto"/>
          </w:tcBorders>
        </w:tcPr>
        <w:p w14:paraId="6BD6F2EF" w14:textId="77777777" w:rsidR="00140AED" w:rsidRPr="005B69B6" w:rsidRDefault="00140AED" w:rsidP="005B69B6">
          <w:pPr>
            <w:spacing w:before="0" w:after="200" w:line="276" w:lineRule="auto"/>
            <w:jc w:val="right"/>
            <w:rPr>
              <w:rFonts w:eastAsia="Garamond" w:cs="Times New Roman"/>
              <w:noProof/>
              <w:sz w:val="20"/>
              <w:szCs w:val="20"/>
              <w:lang w:eastAsia="sv-SE"/>
            </w:rPr>
          </w:pPr>
          <w:r w:rsidRPr="005B69B6">
            <w:rPr>
              <w:rFonts w:eastAsia="Garamond" w:cs="Times New Roman"/>
              <w:noProof/>
              <w:sz w:val="20"/>
              <w:szCs w:val="20"/>
              <w:lang w:eastAsia="sv-SE"/>
            </w:rPr>
            <w:drawing>
              <wp:inline distT="0" distB="0" distL="0" distR="0" wp14:anchorId="5765F23F" wp14:editId="7D0B45A8">
                <wp:extent cx="936417" cy="648000"/>
                <wp:effectExtent l="0" t="0" r="0" b="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140AED" w:rsidRPr="005B69B6" w14:paraId="48B21B64" w14:textId="77777777" w:rsidTr="00614779">
      <w:tc>
        <w:tcPr>
          <w:tcW w:w="243" w:type="dxa"/>
          <w:vMerge/>
        </w:tcPr>
        <w:p w14:paraId="21EAF393" w14:textId="77777777" w:rsidR="00140AED" w:rsidRPr="005B69B6" w:rsidRDefault="00140AED" w:rsidP="005B69B6">
          <w:pPr>
            <w:tabs>
              <w:tab w:val="center" w:pos="4536"/>
              <w:tab w:val="right" w:pos="9072"/>
            </w:tabs>
            <w:spacing w:before="0"/>
            <w:rPr>
              <w:rFonts w:eastAsia="Garamond" w:cs="Times New Roman"/>
              <w:noProof/>
              <w:sz w:val="20"/>
              <w:szCs w:val="20"/>
              <w:lang w:eastAsia="sv-SE"/>
            </w:rPr>
          </w:pPr>
        </w:p>
      </w:tc>
      <w:sdt>
        <w:sdtPr>
          <w:tag w:val="cntFörvaltning"/>
          <w:id w:val="-1206246909"/>
          <w:text/>
        </w:sdtPr>
        <w:sdtEndPr/>
        <w:sdtContent>
          <w:tc>
            <w:tcPr>
              <w:tcW w:w="8313" w:type="dxa"/>
              <w:gridSpan w:val="2"/>
            </w:tcPr>
            <w:p w14:paraId="4D8F009B" w14:textId="77777777" w:rsidR="00140AED" w:rsidRPr="00504D0C" w:rsidRDefault="00140AED" w:rsidP="00975289">
              <w:pPr>
                <w:pStyle w:val="Forvaltning"/>
              </w:pPr>
            </w:p>
          </w:tc>
        </w:sdtContent>
      </w:sdt>
      <w:tc>
        <w:tcPr>
          <w:tcW w:w="6660" w:type="dxa"/>
          <w:vMerge/>
        </w:tcPr>
        <w:p w14:paraId="0217089D" w14:textId="77777777" w:rsidR="00140AED" w:rsidRPr="005B69B6" w:rsidRDefault="00140AED" w:rsidP="005B69B6">
          <w:pPr>
            <w:tabs>
              <w:tab w:val="center" w:pos="4536"/>
              <w:tab w:val="right" w:pos="9072"/>
            </w:tabs>
            <w:spacing w:before="60"/>
            <w:rPr>
              <w:rFonts w:eastAsia="Garamond" w:cs="Times New Roman"/>
              <w:sz w:val="20"/>
              <w:szCs w:val="20"/>
            </w:rPr>
          </w:pPr>
        </w:p>
      </w:tc>
    </w:tr>
    <w:tr w:rsidR="00140AED" w:rsidRPr="005B69B6" w14:paraId="387FE050" w14:textId="77777777" w:rsidTr="004615E5">
      <w:trPr>
        <w:trHeight w:hRule="exact" w:val="680"/>
      </w:trPr>
      <w:tc>
        <w:tcPr>
          <w:tcW w:w="243" w:type="dxa"/>
        </w:tcPr>
        <w:p w14:paraId="73D1B98C" w14:textId="77777777" w:rsidR="00140AED" w:rsidRPr="005B69B6" w:rsidRDefault="00140AED" w:rsidP="005B69B6">
          <w:pPr>
            <w:tabs>
              <w:tab w:val="center" w:pos="4536"/>
              <w:tab w:val="right" w:pos="9072"/>
            </w:tabs>
            <w:spacing w:before="0"/>
            <w:rPr>
              <w:rFonts w:eastAsia="Garamond" w:cs="Times New Roman"/>
              <w:noProof/>
              <w:sz w:val="20"/>
              <w:szCs w:val="20"/>
              <w:lang w:eastAsia="sv-SE"/>
            </w:rPr>
          </w:pPr>
        </w:p>
      </w:tc>
      <w:tc>
        <w:tcPr>
          <w:tcW w:w="8313" w:type="dxa"/>
          <w:gridSpan w:val="2"/>
          <w:tcBorders>
            <w:bottom w:val="single" w:sz="4" w:space="0" w:color="auto"/>
          </w:tcBorders>
        </w:tcPr>
        <w:p w14:paraId="4FC8281E" w14:textId="77777777" w:rsidR="00140AED" w:rsidRPr="005B69B6" w:rsidRDefault="00140AED" w:rsidP="005B69B6">
          <w:pPr>
            <w:tabs>
              <w:tab w:val="center" w:pos="4536"/>
              <w:tab w:val="right" w:pos="9072"/>
            </w:tabs>
            <w:spacing w:before="60"/>
            <w:rPr>
              <w:rFonts w:eastAsia="Garamond" w:cs="Times New Roman"/>
              <w:sz w:val="16"/>
              <w:szCs w:val="16"/>
            </w:rPr>
          </w:pPr>
          <w:r w:rsidRPr="005B69B6">
            <w:rPr>
              <w:rFonts w:eastAsia="Garamond" w:cs="Times New Roman"/>
              <w:sz w:val="16"/>
              <w:szCs w:val="16"/>
            </w:rPr>
            <w:t xml:space="preserve">263 82 Höganäs </w:t>
          </w:r>
          <w:r w:rsidRPr="005B69B6">
            <w:rPr>
              <w:rFonts w:eastAsia="Garamond" w:cs="Times New Roman"/>
              <w:sz w:val="16"/>
              <w:szCs w:val="16"/>
            </w:rPr>
            <w:sym w:font="Wingdings" w:char="F09F"/>
          </w:r>
          <w:r w:rsidRPr="005B69B6">
            <w:rPr>
              <w:rFonts w:eastAsia="Garamond" w:cs="Times New Roman"/>
              <w:sz w:val="16"/>
              <w:szCs w:val="16"/>
            </w:rPr>
            <w:t xml:space="preserve"> 042-33 71 00 </w:t>
          </w:r>
          <w:r w:rsidRPr="005B69B6">
            <w:rPr>
              <w:rFonts w:eastAsia="Garamond" w:cs="Times New Roman"/>
              <w:sz w:val="16"/>
              <w:szCs w:val="16"/>
            </w:rPr>
            <w:sym w:font="Wingdings" w:char="F09F"/>
          </w:r>
          <w:r w:rsidRPr="005B69B6">
            <w:rPr>
              <w:rFonts w:eastAsia="Garamond" w:cs="Times New Roman"/>
              <w:sz w:val="16"/>
              <w:szCs w:val="16"/>
            </w:rPr>
            <w:t xml:space="preserve"> kommunen@hoganas.se</w:t>
          </w:r>
        </w:p>
        <w:p w14:paraId="4CB7F544" w14:textId="77777777" w:rsidR="00140AED" w:rsidRPr="005B69B6" w:rsidRDefault="00140AED" w:rsidP="005B69B6">
          <w:pPr>
            <w:tabs>
              <w:tab w:val="center" w:pos="4536"/>
              <w:tab w:val="right" w:pos="9072"/>
            </w:tabs>
            <w:spacing w:before="60"/>
            <w:rPr>
              <w:rFonts w:eastAsia="Garamond" w:cs="Times New Roman"/>
              <w:sz w:val="20"/>
              <w:szCs w:val="20"/>
            </w:rPr>
          </w:pPr>
          <w:r w:rsidRPr="005B69B6">
            <w:rPr>
              <w:rFonts w:eastAsia="Garamond" w:cs="Times New Roman"/>
              <w:sz w:val="16"/>
              <w:szCs w:val="16"/>
            </w:rPr>
            <w:t>WWW.HOGANAS.SE</w:t>
          </w:r>
        </w:p>
      </w:tc>
      <w:tc>
        <w:tcPr>
          <w:tcW w:w="6660" w:type="dxa"/>
          <w:vMerge/>
          <w:tcBorders>
            <w:bottom w:val="single" w:sz="4" w:space="0" w:color="auto"/>
          </w:tcBorders>
        </w:tcPr>
        <w:p w14:paraId="484920E6" w14:textId="77777777" w:rsidR="00140AED" w:rsidRPr="005B69B6" w:rsidRDefault="00140AED" w:rsidP="005B69B6">
          <w:pPr>
            <w:tabs>
              <w:tab w:val="center" w:pos="4536"/>
              <w:tab w:val="right" w:pos="9072"/>
            </w:tabs>
            <w:spacing w:before="60"/>
            <w:rPr>
              <w:rFonts w:eastAsia="Garamond" w:cs="Times New Roman"/>
              <w:sz w:val="20"/>
              <w:szCs w:val="20"/>
            </w:rPr>
          </w:pPr>
        </w:p>
      </w:tc>
    </w:tr>
  </w:tbl>
  <w:p w14:paraId="1CCD1EDA" w14:textId="77777777" w:rsidR="00140AED" w:rsidRDefault="00140AED" w:rsidP="00A742AD">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AE91" w14:textId="77777777" w:rsidR="00F80E08" w:rsidRDefault="00F80E08" w:rsidP="001C77E4">
      <w:r>
        <w:separator/>
      </w:r>
    </w:p>
  </w:footnote>
  <w:footnote w:type="continuationSeparator" w:id="0">
    <w:p w14:paraId="16313B0A" w14:textId="77777777" w:rsidR="00F80E08" w:rsidRDefault="00F80E08" w:rsidP="001C77E4">
      <w:r>
        <w:continuationSeparator/>
      </w:r>
    </w:p>
  </w:footnote>
  <w:footnote w:type="continuationNotice" w:id="1">
    <w:p w14:paraId="57A55F73" w14:textId="77777777" w:rsidR="00F80E08" w:rsidRDefault="00F80E0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98AE" w14:textId="77777777" w:rsidR="00140AED" w:rsidRDefault="00140AED">
    <w:pPr>
      <w:pStyle w:val="Sidhuvud"/>
    </w:pPr>
  </w:p>
  <w:p w14:paraId="7CD1FDB6" w14:textId="77777777" w:rsidR="00140AED" w:rsidRDefault="00140A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500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47"/>
      <w:gridCol w:w="1454"/>
    </w:tblGrid>
    <w:tr w:rsidR="00140AED" w14:paraId="0028F17E" w14:textId="77777777" w:rsidTr="00B219CA">
      <w:tc>
        <w:tcPr>
          <w:tcW w:w="13547" w:type="dxa"/>
        </w:tcPr>
        <w:p w14:paraId="3B7A22F2" w14:textId="77777777" w:rsidR="00140AED" w:rsidRDefault="00140AED" w:rsidP="00614779">
          <w:pPr>
            <w:pStyle w:val="Sidhuvud"/>
          </w:pPr>
          <w:r>
            <w:rPr>
              <w:noProof/>
              <w:lang w:eastAsia="sv-SE"/>
            </w:rPr>
            <w:drawing>
              <wp:inline distT="0" distB="0" distL="0" distR="0" wp14:anchorId="7C4EA82C" wp14:editId="7096AD5F">
                <wp:extent cx="651600" cy="864000"/>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tc>
        <w:tcPr>
          <w:tcW w:w="1454" w:type="dxa"/>
          <w:vAlign w:val="bottom"/>
        </w:tcPr>
        <w:p w14:paraId="579B6971" w14:textId="536C2215" w:rsidR="00140AED" w:rsidRDefault="00140AED" w:rsidP="00C60122">
          <w:pPr>
            <w:pStyle w:val="Sidhuvud"/>
          </w:pPr>
          <w:r>
            <w:fldChar w:fldCharType="begin"/>
          </w:r>
          <w:r>
            <w:instrText>PAGE   \* MERGEFORMAT</w:instrText>
          </w:r>
          <w:r>
            <w:fldChar w:fldCharType="separate"/>
          </w:r>
          <w:r w:rsidR="005D104B">
            <w:rPr>
              <w:noProof/>
            </w:rPr>
            <w:t>21</w:t>
          </w:r>
          <w:r>
            <w:fldChar w:fldCharType="end"/>
          </w:r>
        </w:p>
      </w:tc>
    </w:tr>
    <w:tr w:rsidR="00140AED" w14:paraId="4BE883A4" w14:textId="77777777" w:rsidTr="00B219CA">
      <w:trPr>
        <w:trHeight w:hRule="exact" w:val="397"/>
      </w:trPr>
      <w:tc>
        <w:tcPr>
          <w:tcW w:w="15001" w:type="dxa"/>
          <w:gridSpan w:val="2"/>
          <w:tcBorders>
            <w:bottom w:val="single" w:sz="4" w:space="0" w:color="auto"/>
          </w:tcBorders>
        </w:tcPr>
        <w:p w14:paraId="3DC50F4B" w14:textId="77777777" w:rsidR="00140AED" w:rsidRDefault="00140AED" w:rsidP="00614779">
          <w:pPr>
            <w:pStyle w:val="Sidhuvud"/>
          </w:pPr>
        </w:p>
      </w:tc>
    </w:tr>
  </w:tbl>
  <w:p w14:paraId="320F192C" w14:textId="77777777" w:rsidR="00140AED" w:rsidRDefault="00140AED" w:rsidP="00891514">
    <w:pPr>
      <w:spacing w:befor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496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2"/>
      <w:gridCol w:w="7483"/>
    </w:tblGrid>
    <w:tr w:rsidR="00140AED" w14:paraId="756659A1" w14:textId="77777777" w:rsidTr="008F65D5">
      <w:tc>
        <w:tcPr>
          <w:tcW w:w="7482" w:type="dxa"/>
        </w:tcPr>
        <w:p w14:paraId="2C6E6EE5" w14:textId="77777777" w:rsidR="00140AED" w:rsidRDefault="00140AED" w:rsidP="00AD52D8">
          <w:pPr>
            <w:pStyle w:val="Sidhuvud"/>
            <w:tabs>
              <w:tab w:val="clear" w:pos="4536"/>
              <w:tab w:val="clear" w:pos="9072"/>
              <w:tab w:val="left" w:pos="2070"/>
            </w:tabs>
          </w:pPr>
          <w:r>
            <w:rPr>
              <w:noProof/>
              <w:lang w:eastAsia="sv-SE"/>
            </w:rPr>
            <w:drawing>
              <wp:inline distT="0" distB="0" distL="0" distR="0" wp14:anchorId="174CA88D" wp14:editId="72EAE264">
                <wp:extent cx="651600" cy="864000"/>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r>
            <w:tab/>
          </w:r>
        </w:p>
      </w:tc>
      <w:tc>
        <w:tcPr>
          <w:tcW w:w="7483" w:type="dxa"/>
          <w:vAlign w:val="bottom"/>
        </w:tcPr>
        <w:p w14:paraId="23A11319" w14:textId="77777777" w:rsidR="00140AED" w:rsidRDefault="00140AED" w:rsidP="008F65D5">
          <w:pPr>
            <w:pStyle w:val="Sidhuvud"/>
            <w:jc w:val="right"/>
          </w:pPr>
        </w:p>
      </w:tc>
    </w:tr>
    <w:tr w:rsidR="00140AED" w14:paraId="1E46DB1F" w14:textId="77777777" w:rsidTr="00B219CA">
      <w:trPr>
        <w:trHeight w:hRule="exact" w:val="397"/>
      </w:trPr>
      <w:tc>
        <w:tcPr>
          <w:tcW w:w="14965" w:type="dxa"/>
          <w:gridSpan w:val="2"/>
          <w:tcBorders>
            <w:bottom w:val="single" w:sz="4" w:space="0" w:color="auto"/>
          </w:tcBorders>
        </w:tcPr>
        <w:p w14:paraId="7289747D" w14:textId="77777777" w:rsidR="00140AED" w:rsidRDefault="00140AED" w:rsidP="00614779">
          <w:pPr>
            <w:pStyle w:val="Sidhuvud"/>
          </w:pPr>
        </w:p>
      </w:tc>
    </w:tr>
  </w:tbl>
  <w:p w14:paraId="1F50E38B" w14:textId="77777777" w:rsidR="00140AED" w:rsidRDefault="00140AED" w:rsidP="00F7484D">
    <w:pPr>
      <w:spacing w:before="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D4B5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928B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3E5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2E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9CC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8E3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B24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A80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CF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CC5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C7FE1"/>
    <w:multiLevelType w:val="hybridMultilevel"/>
    <w:tmpl w:val="7D661B3A"/>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1" w15:restartNumberingAfterBreak="0">
    <w:nsid w:val="1591093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E03EDB"/>
    <w:multiLevelType w:val="multilevel"/>
    <w:tmpl w:val="107A90BC"/>
    <w:numStyleLink w:val="Nummerlista"/>
  </w:abstractNum>
  <w:abstractNum w:abstractNumId="13" w15:restartNumberingAfterBreak="0">
    <w:nsid w:val="1B042038"/>
    <w:multiLevelType w:val="hybridMultilevel"/>
    <w:tmpl w:val="98BC1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6757F2"/>
    <w:multiLevelType w:val="multilevel"/>
    <w:tmpl w:val="62388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E7315"/>
    <w:multiLevelType w:val="hybridMultilevel"/>
    <w:tmpl w:val="02F25B46"/>
    <w:lvl w:ilvl="0" w:tplc="041D0001">
      <w:start w:val="1"/>
      <w:numFmt w:val="bullet"/>
      <w:lvlText w:val=""/>
      <w:lvlJc w:val="left"/>
      <w:pPr>
        <w:ind w:left="1174" w:hanging="360"/>
      </w:pPr>
      <w:rPr>
        <w:rFonts w:ascii="Symbol" w:hAnsi="Symbol" w:hint="default"/>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16" w15:restartNumberingAfterBreak="0">
    <w:nsid w:val="28352F97"/>
    <w:multiLevelType w:val="hybridMultilevel"/>
    <w:tmpl w:val="CA84E8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A1C3F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7F26F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310710"/>
    <w:multiLevelType w:val="multilevel"/>
    <w:tmpl w:val="9878D502"/>
    <w:styleLink w:val="Rubriknumrering"/>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788" w:hanging="788"/>
      </w:pPr>
      <w:rPr>
        <w:rFonts w:hint="default"/>
      </w:rPr>
    </w:lvl>
    <w:lvl w:ilvl="2">
      <w:start w:val="1"/>
      <w:numFmt w:val="decimal"/>
      <w:pStyle w:val="Rubrik3"/>
      <w:lvlText w:val="%1.%2.%3"/>
      <w:lvlJc w:val="left"/>
      <w:pPr>
        <w:ind w:left="964" w:hanging="964"/>
      </w:pPr>
      <w:rPr>
        <w:rFonts w:hint="default"/>
      </w:rPr>
    </w:lvl>
    <w:lvl w:ilvl="3">
      <w:start w:val="1"/>
      <w:numFmt w:val="decimal"/>
      <w:lvlText w:val="(%4)"/>
      <w:lvlJc w:val="left"/>
      <w:pPr>
        <w:ind w:left="1502" w:hanging="431"/>
      </w:pPr>
      <w:rPr>
        <w:rFonts w:hint="default"/>
      </w:rPr>
    </w:lvl>
    <w:lvl w:ilvl="4">
      <w:start w:val="1"/>
      <w:numFmt w:val="lowerLetter"/>
      <w:lvlText w:val="(%5)"/>
      <w:lvlJc w:val="left"/>
      <w:pPr>
        <w:ind w:left="1859" w:hanging="431"/>
      </w:pPr>
      <w:rPr>
        <w:rFonts w:hint="default"/>
      </w:rPr>
    </w:lvl>
    <w:lvl w:ilvl="5">
      <w:start w:val="1"/>
      <w:numFmt w:val="lowerRoman"/>
      <w:lvlText w:val="(%6)"/>
      <w:lvlJc w:val="left"/>
      <w:pPr>
        <w:ind w:left="2216" w:hanging="431"/>
      </w:pPr>
      <w:rPr>
        <w:rFonts w:hint="default"/>
      </w:rPr>
    </w:lvl>
    <w:lvl w:ilvl="6">
      <w:start w:val="1"/>
      <w:numFmt w:val="decimal"/>
      <w:lvlText w:val="%7."/>
      <w:lvlJc w:val="left"/>
      <w:pPr>
        <w:ind w:left="2573" w:hanging="431"/>
      </w:pPr>
      <w:rPr>
        <w:rFonts w:hint="default"/>
      </w:rPr>
    </w:lvl>
    <w:lvl w:ilvl="7">
      <w:start w:val="1"/>
      <w:numFmt w:val="lowerLetter"/>
      <w:lvlText w:val="%8."/>
      <w:lvlJc w:val="left"/>
      <w:pPr>
        <w:ind w:left="2930" w:hanging="431"/>
      </w:pPr>
      <w:rPr>
        <w:rFonts w:hint="default"/>
      </w:rPr>
    </w:lvl>
    <w:lvl w:ilvl="8">
      <w:start w:val="1"/>
      <w:numFmt w:val="lowerRoman"/>
      <w:lvlText w:val="%9."/>
      <w:lvlJc w:val="left"/>
      <w:pPr>
        <w:ind w:left="3287" w:hanging="431"/>
      </w:pPr>
      <w:rPr>
        <w:rFonts w:hint="default"/>
      </w:rPr>
    </w:lvl>
  </w:abstractNum>
  <w:abstractNum w:abstractNumId="20" w15:restartNumberingAfterBreak="0">
    <w:nsid w:val="59F72F3B"/>
    <w:multiLevelType w:val="multilevel"/>
    <w:tmpl w:val="107A90BC"/>
    <w:styleLink w:val="Nummerlista"/>
    <w:lvl w:ilvl="0">
      <w:start w:val="1"/>
      <w:numFmt w:val="decimal"/>
      <w:lvlText w:val="%1"/>
      <w:lvlJc w:val="left"/>
      <w:pPr>
        <w:ind w:left="357" w:hanging="357"/>
      </w:pPr>
      <w:rPr>
        <w:rFonts w:hint="default"/>
      </w:rPr>
    </w:lvl>
    <w:lvl w:ilvl="1">
      <w:start w:val="1"/>
      <w:numFmt w:val="decimal"/>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DE77BB"/>
    <w:multiLevelType w:val="multilevel"/>
    <w:tmpl w:val="41BACD44"/>
    <w:styleLink w:val="PunktlistaHgan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1E40C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3A10CB"/>
    <w:multiLevelType w:val="multilevel"/>
    <w:tmpl w:val="00BED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E437E"/>
    <w:multiLevelType w:val="multilevel"/>
    <w:tmpl w:val="1360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E326D"/>
    <w:multiLevelType w:val="multilevel"/>
    <w:tmpl w:val="904A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0"/>
  </w:num>
  <w:num w:numId="4">
    <w:abstractNumId w:val="16"/>
  </w:num>
  <w:num w:numId="5">
    <w:abstractNumId w:val="22"/>
  </w:num>
  <w:num w:numId="6">
    <w:abstractNumId w:val="18"/>
  </w:num>
  <w:num w:numId="7">
    <w:abstractNumId w:val="11"/>
  </w:num>
  <w:num w:numId="8">
    <w:abstractNumId w:val="19"/>
  </w:num>
  <w:num w:numId="9">
    <w:abstractNumId w:val="17"/>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13"/>
  </w:num>
  <w:num w:numId="23">
    <w:abstractNumId w:val="24"/>
  </w:num>
  <w:num w:numId="24">
    <w:abstractNumId w:val="14"/>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formatting="1" w:enforcement="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7C"/>
    <w:rsid w:val="0000045D"/>
    <w:rsid w:val="000073C8"/>
    <w:rsid w:val="00011678"/>
    <w:rsid w:val="00021038"/>
    <w:rsid w:val="00021BEA"/>
    <w:rsid w:val="00024906"/>
    <w:rsid w:val="00032D50"/>
    <w:rsid w:val="0003611E"/>
    <w:rsid w:val="00041E3D"/>
    <w:rsid w:val="000433E0"/>
    <w:rsid w:val="00060A87"/>
    <w:rsid w:val="00062912"/>
    <w:rsid w:val="00062976"/>
    <w:rsid w:val="0006460B"/>
    <w:rsid w:val="00071E49"/>
    <w:rsid w:val="00073550"/>
    <w:rsid w:val="00074C68"/>
    <w:rsid w:val="000903E9"/>
    <w:rsid w:val="000910C4"/>
    <w:rsid w:val="00097AB1"/>
    <w:rsid w:val="000A0759"/>
    <w:rsid w:val="000A5769"/>
    <w:rsid w:val="000A634F"/>
    <w:rsid w:val="000B11C7"/>
    <w:rsid w:val="000B538D"/>
    <w:rsid w:val="000C2D18"/>
    <w:rsid w:val="000C56FA"/>
    <w:rsid w:val="000E6428"/>
    <w:rsid w:val="00100216"/>
    <w:rsid w:val="00100D7E"/>
    <w:rsid w:val="001028CC"/>
    <w:rsid w:val="00102E8D"/>
    <w:rsid w:val="001139B7"/>
    <w:rsid w:val="00115BC5"/>
    <w:rsid w:val="0012595D"/>
    <w:rsid w:val="0013050B"/>
    <w:rsid w:val="0013170F"/>
    <w:rsid w:val="00135D10"/>
    <w:rsid w:val="00140AED"/>
    <w:rsid w:val="0014374D"/>
    <w:rsid w:val="00153534"/>
    <w:rsid w:val="00154BA6"/>
    <w:rsid w:val="00170249"/>
    <w:rsid w:val="00177D4C"/>
    <w:rsid w:val="001836A7"/>
    <w:rsid w:val="001849AD"/>
    <w:rsid w:val="001849CD"/>
    <w:rsid w:val="00185BF8"/>
    <w:rsid w:val="001A006A"/>
    <w:rsid w:val="001A02A4"/>
    <w:rsid w:val="001A246D"/>
    <w:rsid w:val="001A4952"/>
    <w:rsid w:val="001A607E"/>
    <w:rsid w:val="001B5ECC"/>
    <w:rsid w:val="001B60B0"/>
    <w:rsid w:val="001C03D8"/>
    <w:rsid w:val="001C6C5C"/>
    <w:rsid w:val="001C77E4"/>
    <w:rsid w:val="001D2952"/>
    <w:rsid w:val="001D2D22"/>
    <w:rsid w:val="001D59D5"/>
    <w:rsid w:val="001E09D8"/>
    <w:rsid w:val="001E2A26"/>
    <w:rsid w:val="001E2BF9"/>
    <w:rsid w:val="001E64D9"/>
    <w:rsid w:val="001E6A62"/>
    <w:rsid w:val="001F21CA"/>
    <w:rsid w:val="001F51B4"/>
    <w:rsid w:val="001F5AFD"/>
    <w:rsid w:val="00205995"/>
    <w:rsid w:val="00210A4B"/>
    <w:rsid w:val="002125E1"/>
    <w:rsid w:val="00222403"/>
    <w:rsid w:val="00223871"/>
    <w:rsid w:val="0022488D"/>
    <w:rsid w:val="00224A42"/>
    <w:rsid w:val="00226087"/>
    <w:rsid w:val="00232D66"/>
    <w:rsid w:val="00235881"/>
    <w:rsid w:val="00236AFF"/>
    <w:rsid w:val="00237C27"/>
    <w:rsid w:val="00246D29"/>
    <w:rsid w:val="00246F87"/>
    <w:rsid w:val="00260425"/>
    <w:rsid w:val="002641B5"/>
    <w:rsid w:val="002736D1"/>
    <w:rsid w:val="00276DF8"/>
    <w:rsid w:val="00286508"/>
    <w:rsid w:val="00287297"/>
    <w:rsid w:val="00287957"/>
    <w:rsid w:val="00296EA6"/>
    <w:rsid w:val="0029732A"/>
    <w:rsid w:val="002A335C"/>
    <w:rsid w:val="002A55CF"/>
    <w:rsid w:val="002A79A6"/>
    <w:rsid w:val="002A7A00"/>
    <w:rsid w:val="002F6611"/>
    <w:rsid w:val="002F701E"/>
    <w:rsid w:val="002F7B46"/>
    <w:rsid w:val="00306452"/>
    <w:rsid w:val="003217D0"/>
    <w:rsid w:val="00322FF0"/>
    <w:rsid w:val="00324C81"/>
    <w:rsid w:val="0033180D"/>
    <w:rsid w:val="00332520"/>
    <w:rsid w:val="00334C63"/>
    <w:rsid w:val="00336031"/>
    <w:rsid w:val="00344E1B"/>
    <w:rsid w:val="003470CC"/>
    <w:rsid w:val="0035156D"/>
    <w:rsid w:val="00351874"/>
    <w:rsid w:val="00353BE7"/>
    <w:rsid w:val="00357767"/>
    <w:rsid w:val="00372E6F"/>
    <w:rsid w:val="003733E9"/>
    <w:rsid w:val="00383D89"/>
    <w:rsid w:val="003840E2"/>
    <w:rsid w:val="00397B10"/>
    <w:rsid w:val="003A0E61"/>
    <w:rsid w:val="003A2289"/>
    <w:rsid w:val="003B3767"/>
    <w:rsid w:val="003C3F28"/>
    <w:rsid w:val="003E00E0"/>
    <w:rsid w:val="003E2B84"/>
    <w:rsid w:val="003E411D"/>
    <w:rsid w:val="003E5FEC"/>
    <w:rsid w:val="003E70E5"/>
    <w:rsid w:val="003F0792"/>
    <w:rsid w:val="003F7604"/>
    <w:rsid w:val="00411F67"/>
    <w:rsid w:val="00413B9C"/>
    <w:rsid w:val="00424005"/>
    <w:rsid w:val="004348B6"/>
    <w:rsid w:val="004443EB"/>
    <w:rsid w:val="004479A5"/>
    <w:rsid w:val="00447C76"/>
    <w:rsid w:val="0045774B"/>
    <w:rsid w:val="004615E5"/>
    <w:rsid w:val="00484138"/>
    <w:rsid w:val="00487B9E"/>
    <w:rsid w:val="004950A0"/>
    <w:rsid w:val="004A2AFE"/>
    <w:rsid w:val="004B5931"/>
    <w:rsid w:val="004B69FB"/>
    <w:rsid w:val="004D0762"/>
    <w:rsid w:val="004D590A"/>
    <w:rsid w:val="004E15AC"/>
    <w:rsid w:val="004E2479"/>
    <w:rsid w:val="004E62F8"/>
    <w:rsid w:val="004F5DCE"/>
    <w:rsid w:val="004F7C56"/>
    <w:rsid w:val="00503112"/>
    <w:rsid w:val="005038D0"/>
    <w:rsid w:val="005042F2"/>
    <w:rsid w:val="00504D0C"/>
    <w:rsid w:val="005066BE"/>
    <w:rsid w:val="00506CDE"/>
    <w:rsid w:val="00510A8D"/>
    <w:rsid w:val="005118BF"/>
    <w:rsid w:val="00522CF3"/>
    <w:rsid w:val="005256A1"/>
    <w:rsid w:val="005300B3"/>
    <w:rsid w:val="00530FB7"/>
    <w:rsid w:val="0053542E"/>
    <w:rsid w:val="00540B02"/>
    <w:rsid w:val="0054526F"/>
    <w:rsid w:val="0056407D"/>
    <w:rsid w:val="0056469C"/>
    <w:rsid w:val="005651FD"/>
    <w:rsid w:val="00575E74"/>
    <w:rsid w:val="00580BDB"/>
    <w:rsid w:val="00583C36"/>
    <w:rsid w:val="00584D15"/>
    <w:rsid w:val="00587630"/>
    <w:rsid w:val="00590BD3"/>
    <w:rsid w:val="00597ADA"/>
    <w:rsid w:val="005B03F7"/>
    <w:rsid w:val="005B69B6"/>
    <w:rsid w:val="005C5E87"/>
    <w:rsid w:val="005C797F"/>
    <w:rsid w:val="005D104B"/>
    <w:rsid w:val="005D1F76"/>
    <w:rsid w:val="005E3DA0"/>
    <w:rsid w:val="005F0235"/>
    <w:rsid w:val="005F58FC"/>
    <w:rsid w:val="005F705D"/>
    <w:rsid w:val="00605C05"/>
    <w:rsid w:val="00607156"/>
    <w:rsid w:val="00614779"/>
    <w:rsid w:val="006258B7"/>
    <w:rsid w:val="00626A00"/>
    <w:rsid w:val="00630359"/>
    <w:rsid w:val="00643146"/>
    <w:rsid w:val="00643936"/>
    <w:rsid w:val="006443E3"/>
    <w:rsid w:val="00662655"/>
    <w:rsid w:val="00663ECE"/>
    <w:rsid w:val="0066535A"/>
    <w:rsid w:val="00671804"/>
    <w:rsid w:val="00672436"/>
    <w:rsid w:val="00676E26"/>
    <w:rsid w:val="00682722"/>
    <w:rsid w:val="00693179"/>
    <w:rsid w:val="00694F86"/>
    <w:rsid w:val="00696FEC"/>
    <w:rsid w:val="006A253A"/>
    <w:rsid w:val="006A786C"/>
    <w:rsid w:val="006B075F"/>
    <w:rsid w:val="006B12CE"/>
    <w:rsid w:val="006B3156"/>
    <w:rsid w:val="006D7851"/>
    <w:rsid w:val="006E0306"/>
    <w:rsid w:val="006E0497"/>
    <w:rsid w:val="006E27BD"/>
    <w:rsid w:val="006E740D"/>
    <w:rsid w:val="006F2A1E"/>
    <w:rsid w:val="006F6222"/>
    <w:rsid w:val="006F6646"/>
    <w:rsid w:val="0073283C"/>
    <w:rsid w:val="00733D08"/>
    <w:rsid w:val="0073413C"/>
    <w:rsid w:val="007341EF"/>
    <w:rsid w:val="0073666A"/>
    <w:rsid w:val="00737D43"/>
    <w:rsid w:val="00743943"/>
    <w:rsid w:val="00756ADC"/>
    <w:rsid w:val="00756CC2"/>
    <w:rsid w:val="00757739"/>
    <w:rsid w:val="00761721"/>
    <w:rsid w:val="00776E0D"/>
    <w:rsid w:val="00781E3B"/>
    <w:rsid w:val="00782387"/>
    <w:rsid w:val="00783B50"/>
    <w:rsid w:val="00790D78"/>
    <w:rsid w:val="007935D9"/>
    <w:rsid w:val="00793F31"/>
    <w:rsid w:val="007970F4"/>
    <w:rsid w:val="007A08A0"/>
    <w:rsid w:val="007A1F35"/>
    <w:rsid w:val="007C2CE0"/>
    <w:rsid w:val="007D093D"/>
    <w:rsid w:val="007D36FA"/>
    <w:rsid w:val="007D5C76"/>
    <w:rsid w:val="007D66ED"/>
    <w:rsid w:val="007F5BC8"/>
    <w:rsid w:val="007F5C63"/>
    <w:rsid w:val="00800FAE"/>
    <w:rsid w:val="00810565"/>
    <w:rsid w:val="0082704A"/>
    <w:rsid w:val="00831BC6"/>
    <w:rsid w:val="00854518"/>
    <w:rsid w:val="008546E8"/>
    <w:rsid w:val="00865B9B"/>
    <w:rsid w:val="008750D5"/>
    <w:rsid w:val="00875F68"/>
    <w:rsid w:val="00877A57"/>
    <w:rsid w:val="00882F4D"/>
    <w:rsid w:val="0088413D"/>
    <w:rsid w:val="0089025B"/>
    <w:rsid w:val="008903E7"/>
    <w:rsid w:val="00891514"/>
    <w:rsid w:val="008917EA"/>
    <w:rsid w:val="00895E0D"/>
    <w:rsid w:val="008A2467"/>
    <w:rsid w:val="008A38CE"/>
    <w:rsid w:val="008B578D"/>
    <w:rsid w:val="008D0395"/>
    <w:rsid w:val="008D5B7F"/>
    <w:rsid w:val="008E1B38"/>
    <w:rsid w:val="008E4457"/>
    <w:rsid w:val="008E6157"/>
    <w:rsid w:val="008F0296"/>
    <w:rsid w:val="008F1285"/>
    <w:rsid w:val="008F2145"/>
    <w:rsid w:val="008F65D5"/>
    <w:rsid w:val="008F6B5C"/>
    <w:rsid w:val="009052E4"/>
    <w:rsid w:val="00910AA9"/>
    <w:rsid w:val="0091140E"/>
    <w:rsid w:val="00911A2E"/>
    <w:rsid w:val="009157D5"/>
    <w:rsid w:val="00920FED"/>
    <w:rsid w:val="0092491B"/>
    <w:rsid w:val="0093143E"/>
    <w:rsid w:val="009403FB"/>
    <w:rsid w:val="00951233"/>
    <w:rsid w:val="009517A8"/>
    <w:rsid w:val="00960403"/>
    <w:rsid w:val="00960D76"/>
    <w:rsid w:val="00962B8A"/>
    <w:rsid w:val="00962D0F"/>
    <w:rsid w:val="00964692"/>
    <w:rsid w:val="00970859"/>
    <w:rsid w:val="00972C11"/>
    <w:rsid w:val="00975289"/>
    <w:rsid w:val="00980E65"/>
    <w:rsid w:val="00983DEE"/>
    <w:rsid w:val="0099064B"/>
    <w:rsid w:val="009955E7"/>
    <w:rsid w:val="009974AB"/>
    <w:rsid w:val="009974D7"/>
    <w:rsid w:val="009A0D53"/>
    <w:rsid w:val="009A1A46"/>
    <w:rsid w:val="009A3375"/>
    <w:rsid w:val="009A7982"/>
    <w:rsid w:val="009A7FC3"/>
    <w:rsid w:val="009B5BC1"/>
    <w:rsid w:val="009C2751"/>
    <w:rsid w:val="009C4CB1"/>
    <w:rsid w:val="009C6A48"/>
    <w:rsid w:val="009D1796"/>
    <w:rsid w:val="009D2277"/>
    <w:rsid w:val="009D70CC"/>
    <w:rsid w:val="009E73F9"/>
    <w:rsid w:val="009E7667"/>
    <w:rsid w:val="00A00EAC"/>
    <w:rsid w:val="00A0460B"/>
    <w:rsid w:val="00A075D8"/>
    <w:rsid w:val="00A122CB"/>
    <w:rsid w:val="00A13F6A"/>
    <w:rsid w:val="00A33C1D"/>
    <w:rsid w:val="00A42743"/>
    <w:rsid w:val="00A47E13"/>
    <w:rsid w:val="00A537E3"/>
    <w:rsid w:val="00A55EB0"/>
    <w:rsid w:val="00A61499"/>
    <w:rsid w:val="00A67DD7"/>
    <w:rsid w:val="00A742AD"/>
    <w:rsid w:val="00A77732"/>
    <w:rsid w:val="00A93BEF"/>
    <w:rsid w:val="00AA257C"/>
    <w:rsid w:val="00AA53A6"/>
    <w:rsid w:val="00AA65FB"/>
    <w:rsid w:val="00AB3E1F"/>
    <w:rsid w:val="00AB7FCB"/>
    <w:rsid w:val="00AD0921"/>
    <w:rsid w:val="00AD4576"/>
    <w:rsid w:val="00AD52D8"/>
    <w:rsid w:val="00AE13EC"/>
    <w:rsid w:val="00AE3BAF"/>
    <w:rsid w:val="00AE6BE2"/>
    <w:rsid w:val="00AE7911"/>
    <w:rsid w:val="00AE797F"/>
    <w:rsid w:val="00AF59B5"/>
    <w:rsid w:val="00B00186"/>
    <w:rsid w:val="00B035A8"/>
    <w:rsid w:val="00B03600"/>
    <w:rsid w:val="00B06159"/>
    <w:rsid w:val="00B109EA"/>
    <w:rsid w:val="00B219CA"/>
    <w:rsid w:val="00B24B46"/>
    <w:rsid w:val="00B26CD9"/>
    <w:rsid w:val="00B325C0"/>
    <w:rsid w:val="00B32FA3"/>
    <w:rsid w:val="00B367B8"/>
    <w:rsid w:val="00B416F3"/>
    <w:rsid w:val="00B46EC0"/>
    <w:rsid w:val="00B47461"/>
    <w:rsid w:val="00B53C65"/>
    <w:rsid w:val="00B6367D"/>
    <w:rsid w:val="00B654F3"/>
    <w:rsid w:val="00B6799D"/>
    <w:rsid w:val="00B830C0"/>
    <w:rsid w:val="00B90274"/>
    <w:rsid w:val="00B96439"/>
    <w:rsid w:val="00BB131B"/>
    <w:rsid w:val="00BB3319"/>
    <w:rsid w:val="00BB4635"/>
    <w:rsid w:val="00BC0B15"/>
    <w:rsid w:val="00BC10A9"/>
    <w:rsid w:val="00BD006C"/>
    <w:rsid w:val="00BD0E3C"/>
    <w:rsid w:val="00BD1CA6"/>
    <w:rsid w:val="00BD237D"/>
    <w:rsid w:val="00BE13BD"/>
    <w:rsid w:val="00BE6BA1"/>
    <w:rsid w:val="00BF30C2"/>
    <w:rsid w:val="00BF550B"/>
    <w:rsid w:val="00BF75AF"/>
    <w:rsid w:val="00C0158C"/>
    <w:rsid w:val="00C01975"/>
    <w:rsid w:val="00C02DF4"/>
    <w:rsid w:val="00C06013"/>
    <w:rsid w:val="00C064F9"/>
    <w:rsid w:val="00C114E5"/>
    <w:rsid w:val="00C20150"/>
    <w:rsid w:val="00C201EC"/>
    <w:rsid w:val="00C3300A"/>
    <w:rsid w:val="00C33309"/>
    <w:rsid w:val="00C37838"/>
    <w:rsid w:val="00C44181"/>
    <w:rsid w:val="00C46CA6"/>
    <w:rsid w:val="00C54874"/>
    <w:rsid w:val="00C56AB5"/>
    <w:rsid w:val="00C60122"/>
    <w:rsid w:val="00C64D51"/>
    <w:rsid w:val="00C6591F"/>
    <w:rsid w:val="00C67859"/>
    <w:rsid w:val="00C72583"/>
    <w:rsid w:val="00C72838"/>
    <w:rsid w:val="00C732FF"/>
    <w:rsid w:val="00C96D8A"/>
    <w:rsid w:val="00C97B1E"/>
    <w:rsid w:val="00CB0A5A"/>
    <w:rsid w:val="00CB384C"/>
    <w:rsid w:val="00CB58DE"/>
    <w:rsid w:val="00CB66C2"/>
    <w:rsid w:val="00CC62CB"/>
    <w:rsid w:val="00CD1F4A"/>
    <w:rsid w:val="00CE0016"/>
    <w:rsid w:val="00CE3917"/>
    <w:rsid w:val="00CE45B9"/>
    <w:rsid w:val="00CE66A4"/>
    <w:rsid w:val="00CF6FFF"/>
    <w:rsid w:val="00D00FB1"/>
    <w:rsid w:val="00D015A5"/>
    <w:rsid w:val="00D0180A"/>
    <w:rsid w:val="00D05301"/>
    <w:rsid w:val="00D066E2"/>
    <w:rsid w:val="00D22886"/>
    <w:rsid w:val="00D33BD6"/>
    <w:rsid w:val="00D36A57"/>
    <w:rsid w:val="00D37D2D"/>
    <w:rsid w:val="00D41DF4"/>
    <w:rsid w:val="00D45DE0"/>
    <w:rsid w:val="00D56FC8"/>
    <w:rsid w:val="00D644F0"/>
    <w:rsid w:val="00D667B2"/>
    <w:rsid w:val="00D67D05"/>
    <w:rsid w:val="00D7237C"/>
    <w:rsid w:val="00D8164D"/>
    <w:rsid w:val="00D8504A"/>
    <w:rsid w:val="00D92EFA"/>
    <w:rsid w:val="00D95E5F"/>
    <w:rsid w:val="00DA0A3D"/>
    <w:rsid w:val="00DA0AC9"/>
    <w:rsid w:val="00DA407F"/>
    <w:rsid w:val="00DA7C8E"/>
    <w:rsid w:val="00DB3472"/>
    <w:rsid w:val="00DB3A21"/>
    <w:rsid w:val="00DC0A76"/>
    <w:rsid w:val="00DD6E07"/>
    <w:rsid w:val="00DE216D"/>
    <w:rsid w:val="00DE2AF9"/>
    <w:rsid w:val="00DF204A"/>
    <w:rsid w:val="00DF3C1E"/>
    <w:rsid w:val="00DF56D2"/>
    <w:rsid w:val="00DF6BC3"/>
    <w:rsid w:val="00E06EA6"/>
    <w:rsid w:val="00E258EE"/>
    <w:rsid w:val="00E32D8B"/>
    <w:rsid w:val="00E33B34"/>
    <w:rsid w:val="00E4266B"/>
    <w:rsid w:val="00E451ED"/>
    <w:rsid w:val="00E53805"/>
    <w:rsid w:val="00E606E0"/>
    <w:rsid w:val="00E639AC"/>
    <w:rsid w:val="00E63FD8"/>
    <w:rsid w:val="00E767BE"/>
    <w:rsid w:val="00E77D4C"/>
    <w:rsid w:val="00E83AEF"/>
    <w:rsid w:val="00E86C74"/>
    <w:rsid w:val="00E877CA"/>
    <w:rsid w:val="00E95A86"/>
    <w:rsid w:val="00E97F8B"/>
    <w:rsid w:val="00EA5E18"/>
    <w:rsid w:val="00EB25BB"/>
    <w:rsid w:val="00EB3F38"/>
    <w:rsid w:val="00EC38AB"/>
    <w:rsid w:val="00ED15B1"/>
    <w:rsid w:val="00ED3C18"/>
    <w:rsid w:val="00ED3D33"/>
    <w:rsid w:val="00EE5DEC"/>
    <w:rsid w:val="00EE7FF2"/>
    <w:rsid w:val="00EF0735"/>
    <w:rsid w:val="00EF4BF4"/>
    <w:rsid w:val="00F02984"/>
    <w:rsid w:val="00F076EA"/>
    <w:rsid w:val="00F1140C"/>
    <w:rsid w:val="00F11546"/>
    <w:rsid w:val="00F21FAF"/>
    <w:rsid w:val="00F24EB4"/>
    <w:rsid w:val="00F420C8"/>
    <w:rsid w:val="00F5363C"/>
    <w:rsid w:val="00F543BB"/>
    <w:rsid w:val="00F60D2E"/>
    <w:rsid w:val="00F61EDC"/>
    <w:rsid w:val="00F7484D"/>
    <w:rsid w:val="00F76DC3"/>
    <w:rsid w:val="00F80E08"/>
    <w:rsid w:val="00F846F4"/>
    <w:rsid w:val="00F87F28"/>
    <w:rsid w:val="00F91584"/>
    <w:rsid w:val="00F9375A"/>
    <w:rsid w:val="00F956CE"/>
    <w:rsid w:val="00F97034"/>
    <w:rsid w:val="00FA7DA0"/>
    <w:rsid w:val="00FB0421"/>
    <w:rsid w:val="00FB1F6D"/>
    <w:rsid w:val="00FB7B41"/>
    <w:rsid w:val="00FC131C"/>
    <w:rsid w:val="00FC3831"/>
    <w:rsid w:val="00FC45EB"/>
    <w:rsid w:val="00FD2E04"/>
    <w:rsid w:val="00FD2FAA"/>
    <w:rsid w:val="00FF145D"/>
    <w:rsid w:val="00FF3F0F"/>
    <w:rsid w:val="00FF3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5"/>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506CDE"/>
    <w:pPr>
      <w:spacing w:before="40" w:after="0" w:line="240" w:lineRule="auto"/>
    </w:pPr>
    <w:rPr>
      <w:rFonts w:ascii="Century Gothic" w:hAnsi="Century Gothic"/>
    </w:rPr>
  </w:style>
  <w:style w:type="paragraph" w:styleId="Rubrik1">
    <w:name w:val="heading 1"/>
    <w:next w:val="Normal"/>
    <w:link w:val="Rubrik1Char"/>
    <w:uiPriority w:val="9"/>
    <w:qFormat/>
    <w:rsid w:val="001A607E"/>
    <w:pPr>
      <w:keepNext/>
      <w:keepLines/>
      <w:numPr>
        <w:numId w:val="8"/>
      </w:numPr>
      <w:spacing w:before="240" w:after="120" w:line="360" w:lineRule="exact"/>
      <w:outlineLvl w:val="0"/>
    </w:pPr>
    <w:rPr>
      <w:rFonts w:ascii="Century Gothic" w:eastAsiaTheme="majorEastAsia" w:hAnsi="Century Gothic" w:cstheme="majorBidi"/>
      <w:b/>
      <w:bCs/>
      <w:caps/>
      <w:sz w:val="36"/>
      <w:szCs w:val="28"/>
    </w:rPr>
  </w:style>
  <w:style w:type="paragraph" w:styleId="Rubrik2">
    <w:name w:val="heading 2"/>
    <w:next w:val="Normal"/>
    <w:link w:val="Rubrik2Char"/>
    <w:uiPriority w:val="9"/>
    <w:qFormat/>
    <w:rsid w:val="001A607E"/>
    <w:pPr>
      <w:keepNext/>
      <w:keepLines/>
      <w:numPr>
        <w:ilvl w:val="1"/>
        <w:numId w:val="8"/>
      </w:numPr>
      <w:spacing w:before="40" w:after="120" w:line="280" w:lineRule="exact"/>
      <w:outlineLvl w:val="1"/>
    </w:pPr>
    <w:rPr>
      <w:rFonts w:ascii="Century Gothic" w:eastAsiaTheme="majorEastAsia" w:hAnsi="Century Gothic" w:cstheme="majorBidi"/>
      <w:bCs/>
      <w:caps/>
      <w:sz w:val="26"/>
      <w:szCs w:val="26"/>
    </w:rPr>
  </w:style>
  <w:style w:type="paragraph" w:styleId="Rubrik3">
    <w:name w:val="heading 3"/>
    <w:next w:val="Normal"/>
    <w:link w:val="Rubrik3Char"/>
    <w:uiPriority w:val="9"/>
    <w:qFormat/>
    <w:rsid w:val="001A607E"/>
    <w:pPr>
      <w:keepNext/>
      <w:keepLines/>
      <w:numPr>
        <w:ilvl w:val="2"/>
        <w:numId w:val="8"/>
      </w:numPr>
      <w:spacing w:before="220" w:after="40" w:line="260" w:lineRule="exact"/>
      <w:outlineLvl w:val="2"/>
    </w:pPr>
    <w:rPr>
      <w:rFonts w:ascii="Century Gothic" w:eastAsiaTheme="majorEastAsia" w:hAnsi="Century Gothic" w:cstheme="majorBidi"/>
      <w:b/>
      <w:bCs/>
      <w:caps/>
    </w:rPr>
  </w:style>
  <w:style w:type="paragraph" w:styleId="Rubrik4">
    <w:name w:val="heading 4"/>
    <w:basedOn w:val="Normal"/>
    <w:next w:val="Normal"/>
    <w:link w:val="Rubrik4Char"/>
    <w:uiPriority w:val="9"/>
    <w:unhideWhenUsed/>
    <w:rsid w:val="003F7604"/>
    <w:pPr>
      <w:keepNext/>
      <w:keepLines/>
      <w:spacing w:before="200"/>
      <w:outlineLvl w:val="3"/>
    </w:pPr>
    <w:rPr>
      <w:rFonts w:eastAsiaTheme="majorEastAsia" w:cstheme="majorBidi"/>
      <w:b/>
      <w:bCs/>
      <w:i/>
      <w:iCs/>
    </w:rPr>
  </w:style>
  <w:style w:type="paragraph" w:styleId="Rubrik5">
    <w:name w:val="heading 5"/>
    <w:basedOn w:val="Normal"/>
    <w:next w:val="Normal"/>
    <w:link w:val="Rubrik5Char"/>
    <w:uiPriority w:val="9"/>
    <w:semiHidden/>
    <w:unhideWhenUsed/>
    <w:rsid w:val="003F7604"/>
    <w:pPr>
      <w:keepNext/>
      <w:keepLines/>
      <w:spacing w:before="200" w:line="240" w:lineRule="exact"/>
      <w:outlineLvl w:val="4"/>
    </w:pPr>
    <w:rPr>
      <w:rFonts w:eastAsiaTheme="majorEastAsia"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A607E"/>
    <w:rPr>
      <w:rFonts w:ascii="Century Gothic" w:eastAsiaTheme="majorEastAsia" w:hAnsi="Century Gothic" w:cstheme="majorBidi"/>
      <w:b/>
      <w:bCs/>
      <w:caps/>
      <w:sz w:val="36"/>
      <w:szCs w:val="28"/>
    </w:rPr>
  </w:style>
  <w:style w:type="paragraph" w:styleId="Rubrik">
    <w:name w:val="Title"/>
    <w:basedOn w:val="Normal"/>
    <w:next w:val="Normal"/>
    <w:link w:val="RubrikChar"/>
    <w:uiPriority w:val="10"/>
    <w:unhideWhenUsed/>
    <w:rsid w:val="00E86C74"/>
    <w:pPr>
      <w:pBdr>
        <w:bottom w:val="single" w:sz="8" w:space="4" w:color="009EE0" w:themeColor="accent1"/>
      </w:pBdr>
      <w:spacing w:after="300"/>
      <w:contextualSpacing/>
    </w:pPr>
    <w:rPr>
      <w:rFonts w:eastAsiaTheme="majorEastAsia" w:cstheme="majorBidi"/>
      <w:b/>
      <w:spacing w:val="5"/>
      <w:kern w:val="28"/>
      <w:sz w:val="52"/>
      <w:szCs w:val="52"/>
    </w:rPr>
  </w:style>
  <w:style w:type="character" w:customStyle="1" w:styleId="RubrikChar">
    <w:name w:val="Rubrik Char"/>
    <w:basedOn w:val="Standardstycketeckensnitt"/>
    <w:link w:val="Rubrik"/>
    <w:uiPriority w:val="10"/>
    <w:rsid w:val="009403FB"/>
    <w:rPr>
      <w:rFonts w:ascii="Century Gothic" w:eastAsiaTheme="majorEastAsia" w:hAnsi="Century Gothic" w:cstheme="majorBidi"/>
      <w:b/>
      <w:spacing w:val="5"/>
      <w:kern w:val="28"/>
      <w:sz w:val="52"/>
      <w:szCs w:val="52"/>
    </w:rPr>
  </w:style>
  <w:style w:type="character" w:customStyle="1" w:styleId="Rubrik2Char">
    <w:name w:val="Rubrik 2 Char"/>
    <w:basedOn w:val="Standardstycketeckensnitt"/>
    <w:link w:val="Rubrik2"/>
    <w:uiPriority w:val="9"/>
    <w:rsid w:val="001A607E"/>
    <w:rPr>
      <w:rFonts w:ascii="Century Gothic" w:eastAsiaTheme="majorEastAsia" w:hAnsi="Century Gothic" w:cstheme="majorBidi"/>
      <w:bCs/>
      <w:caps/>
      <w:sz w:val="26"/>
      <w:szCs w:val="26"/>
    </w:rPr>
  </w:style>
  <w:style w:type="character" w:customStyle="1" w:styleId="Rubrik3Char">
    <w:name w:val="Rubrik 3 Char"/>
    <w:basedOn w:val="Standardstycketeckensnitt"/>
    <w:link w:val="Rubrik3"/>
    <w:uiPriority w:val="9"/>
    <w:rsid w:val="001A607E"/>
    <w:rPr>
      <w:rFonts w:ascii="Century Gothic" w:eastAsiaTheme="majorEastAsia" w:hAnsi="Century Gothic" w:cstheme="majorBidi"/>
      <w:b/>
      <w:bCs/>
      <w:caps/>
    </w:rPr>
  </w:style>
  <w:style w:type="character" w:customStyle="1" w:styleId="Rubrik4Char">
    <w:name w:val="Rubrik 4 Char"/>
    <w:basedOn w:val="Standardstycketeckensnitt"/>
    <w:link w:val="Rubrik4"/>
    <w:uiPriority w:val="9"/>
    <w:rsid w:val="003F7604"/>
    <w:rPr>
      <w:rFonts w:ascii="Century Gothic" w:eastAsiaTheme="majorEastAsia" w:hAnsi="Century Gothic" w:cstheme="majorBidi"/>
      <w:b/>
      <w:bCs/>
      <w:i/>
      <w:iCs/>
    </w:rPr>
  </w:style>
  <w:style w:type="paragraph" w:styleId="Normaltindrag">
    <w:name w:val="Normal Indent"/>
    <w:basedOn w:val="Normal"/>
    <w:uiPriority w:val="95"/>
    <w:rsid w:val="00372E6F"/>
    <w:pPr>
      <w:ind w:firstLine="340"/>
    </w:pPr>
  </w:style>
  <w:style w:type="paragraph" w:styleId="Sidhuvud">
    <w:name w:val="header"/>
    <w:basedOn w:val="Normal"/>
    <w:link w:val="SidhuvudChar"/>
    <w:uiPriority w:val="99"/>
    <w:unhideWhenUsed/>
    <w:rsid w:val="00276DF8"/>
    <w:pPr>
      <w:tabs>
        <w:tab w:val="center" w:pos="4536"/>
        <w:tab w:val="right" w:pos="9072"/>
      </w:tabs>
      <w:spacing w:before="0"/>
    </w:pPr>
    <w:rPr>
      <w:sz w:val="18"/>
    </w:rPr>
  </w:style>
  <w:style w:type="character" w:customStyle="1" w:styleId="SidhuvudChar">
    <w:name w:val="Sidhuvud Char"/>
    <w:basedOn w:val="Standardstycketeckensnitt"/>
    <w:link w:val="Sidhuvud"/>
    <w:uiPriority w:val="99"/>
    <w:rsid w:val="00276DF8"/>
    <w:rPr>
      <w:rFonts w:ascii="Century Gothic" w:hAnsi="Century Gothic"/>
      <w:sz w:val="18"/>
    </w:rPr>
  </w:style>
  <w:style w:type="paragraph" w:styleId="Sidfot">
    <w:name w:val="footer"/>
    <w:basedOn w:val="Normal"/>
    <w:link w:val="SidfotChar"/>
    <w:uiPriority w:val="99"/>
    <w:unhideWhenUsed/>
    <w:rsid w:val="00F61EDC"/>
    <w:pPr>
      <w:tabs>
        <w:tab w:val="center" w:pos="4536"/>
        <w:tab w:val="right" w:pos="9072"/>
      </w:tabs>
      <w:spacing w:before="0"/>
      <w:ind w:left="-822"/>
    </w:pPr>
    <w:rPr>
      <w:sz w:val="16"/>
    </w:rPr>
  </w:style>
  <w:style w:type="character" w:customStyle="1" w:styleId="SidfotChar">
    <w:name w:val="Sidfot Char"/>
    <w:basedOn w:val="Standardstycketeckensnitt"/>
    <w:link w:val="Sidfot"/>
    <w:uiPriority w:val="99"/>
    <w:rsid w:val="00F61EDC"/>
    <w:rPr>
      <w:rFonts w:ascii="Century Gothic" w:hAnsi="Century Gothic"/>
      <w:sz w:val="16"/>
    </w:rPr>
  </w:style>
  <w:style w:type="paragraph" w:styleId="Ballongtext">
    <w:name w:val="Balloon Text"/>
    <w:basedOn w:val="Normal"/>
    <w:link w:val="BallongtextChar"/>
    <w:uiPriority w:val="99"/>
    <w:semiHidden/>
    <w:unhideWhenUsed/>
    <w:rsid w:val="001C77E4"/>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7E4"/>
    <w:rPr>
      <w:rFonts w:ascii="Tahoma" w:hAnsi="Tahoma" w:cs="Tahoma"/>
      <w:sz w:val="16"/>
      <w:szCs w:val="16"/>
    </w:rPr>
  </w:style>
  <w:style w:type="paragraph" w:styleId="Underrubrik">
    <w:name w:val="Subtitle"/>
    <w:basedOn w:val="Huvudrubrik"/>
    <w:next w:val="Normal"/>
    <w:link w:val="UnderrubrikChar"/>
    <w:qFormat/>
    <w:rsid w:val="00C56AB5"/>
    <w:pPr>
      <w:numPr>
        <w:ilvl w:val="1"/>
      </w:numPr>
      <w:spacing w:before="40" w:line="280" w:lineRule="exact"/>
    </w:pPr>
    <w:rPr>
      <w:b w:val="0"/>
      <w:iCs/>
      <w:spacing w:val="15"/>
      <w:sz w:val="26"/>
      <w:szCs w:val="24"/>
    </w:rPr>
  </w:style>
  <w:style w:type="character" w:customStyle="1" w:styleId="UnderrubrikChar">
    <w:name w:val="Underrubrik Char"/>
    <w:basedOn w:val="Standardstycketeckensnitt"/>
    <w:link w:val="Underrubrik"/>
    <w:rsid w:val="009403FB"/>
    <w:rPr>
      <w:rFonts w:ascii="Century Gothic" w:eastAsiaTheme="majorEastAsia" w:hAnsi="Century Gothic" w:cstheme="majorBidi"/>
      <w:bCs/>
      <w:iCs/>
      <w:caps/>
      <w:spacing w:val="15"/>
      <w:sz w:val="26"/>
      <w:szCs w:val="24"/>
    </w:rPr>
  </w:style>
  <w:style w:type="paragraph" w:styleId="Ingetavstnd">
    <w:name w:val="No Spacing"/>
    <w:link w:val="IngetavstndChar"/>
    <w:uiPriority w:val="1"/>
    <w:qFormat/>
    <w:rsid w:val="00EA5E18"/>
    <w:pPr>
      <w:spacing w:after="0" w:line="240" w:lineRule="auto"/>
      <w:jc w:val="both"/>
    </w:pPr>
    <w:rPr>
      <w:rFonts w:ascii="Century Gothic" w:hAnsi="Century Gothic"/>
      <w:sz w:val="16"/>
    </w:rPr>
  </w:style>
  <w:style w:type="character" w:customStyle="1" w:styleId="Rubrik5Char">
    <w:name w:val="Rubrik 5 Char"/>
    <w:basedOn w:val="Standardstycketeckensnitt"/>
    <w:link w:val="Rubrik5"/>
    <w:uiPriority w:val="9"/>
    <w:semiHidden/>
    <w:rsid w:val="003F7604"/>
    <w:rPr>
      <w:rFonts w:ascii="Century Gothic" w:eastAsiaTheme="majorEastAsia" w:hAnsi="Century Gothic" w:cstheme="majorBidi"/>
    </w:rPr>
  </w:style>
  <w:style w:type="numbering" w:customStyle="1" w:styleId="Nummerlista">
    <w:name w:val="Nummerlista"/>
    <w:basedOn w:val="Ingenlista"/>
    <w:uiPriority w:val="99"/>
    <w:rsid w:val="002A335C"/>
    <w:pPr>
      <w:numPr>
        <w:numId w:val="1"/>
      </w:numPr>
    </w:pPr>
  </w:style>
  <w:style w:type="paragraph" w:styleId="Liststycke">
    <w:name w:val="List Paragraph"/>
    <w:basedOn w:val="Normal"/>
    <w:uiPriority w:val="34"/>
    <w:unhideWhenUsed/>
    <w:qFormat/>
    <w:rsid w:val="002A335C"/>
    <w:pPr>
      <w:ind w:left="720"/>
      <w:contextualSpacing/>
    </w:pPr>
  </w:style>
  <w:style w:type="numbering" w:customStyle="1" w:styleId="Rubriknumrering">
    <w:name w:val="Rubriknumrering"/>
    <w:uiPriority w:val="99"/>
    <w:rsid w:val="0073666A"/>
    <w:pPr>
      <w:numPr>
        <w:numId w:val="8"/>
      </w:numPr>
    </w:pPr>
  </w:style>
  <w:style w:type="paragraph" w:customStyle="1" w:styleId="Huvudrubrik">
    <w:name w:val="Huvudrubrik"/>
    <w:basedOn w:val="Rubrik1"/>
    <w:qFormat/>
    <w:rsid w:val="00964692"/>
    <w:pPr>
      <w:numPr>
        <w:numId w:val="0"/>
      </w:numPr>
    </w:pPr>
  </w:style>
  <w:style w:type="paragraph" w:customStyle="1" w:styleId="Mellanrubrik">
    <w:name w:val="Mellanrubrik"/>
    <w:basedOn w:val="Rubrik2"/>
    <w:uiPriority w:val="12"/>
    <w:qFormat/>
    <w:rsid w:val="00C56AB5"/>
    <w:pPr>
      <w:numPr>
        <w:ilvl w:val="0"/>
        <w:numId w:val="0"/>
      </w:numPr>
    </w:pPr>
    <w:rPr>
      <w:b/>
      <w:sz w:val="22"/>
    </w:rPr>
  </w:style>
  <w:style w:type="table" w:styleId="Tabellrutnt">
    <w:name w:val="Table Grid"/>
    <w:basedOn w:val="Normaltabell"/>
    <w:uiPriority w:val="59"/>
    <w:rsid w:val="0038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32D50"/>
    <w:rPr>
      <w:color w:val="808080"/>
    </w:rPr>
  </w:style>
  <w:style w:type="paragraph" w:customStyle="1" w:styleId="Frvaltning">
    <w:name w:val="Förvaltning"/>
    <w:basedOn w:val="Ingetavstnd"/>
    <w:next w:val="Normal"/>
    <w:semiHidden/>
    <w:qFormat/>
    <w:rsid w:val="00530FB7"/>
    <w:pPr>
      <w:spacing w:after="40"/>
      <w:jc w:val="left"/>
    </w:pPr>
    <w:rPr>
      <w:b/>
      <w:caps/>
      <w:sz w:val="24"/>
    </w:rPr>
  </w:style>
  <w:style w:type="paragraph" w:customStyle="1" w:styleId="Avsndare">
    <w:name w:val="Avsändare"/>
    <w:basedOn w:val="Frvaltning"/>
    <w:semiHidden/>
    <w:qFormat/>
    <w:rsid w:val="00530FB7"/>
    <w:rPr>
      <w:sz w:val="20"/>
    </w:rPr>
  </w:style>
  <w:style w:type="paragraph" w:customStyle="1" w:styleId="Avsndarmail">
    <w:name w:val="Avsändar mail"/>
    <w:basedOn w:val="Avsndare"/>
    <w:next w:val="Normal"/>
    <w:semiHidden/>
    <w:qFormat/>
    <w:rsid w:val="005E3DA0"/>
    <w:rPr>
      <w:b w:val="0"/>
      <w:caps w:val="0"/>
      <w:sz w:val="16"/>
    </w:rPr>
  </w:style>
  <w:style w:type="paragraph" w:customStyle="1" w:styleId="fotTitel">
    <w:name w:val="fotTitel"/>
    <w:basedOn w:val="Sidfot"/>
    <w:semiHidden/>
    <w:qFormat/>
    <w:rsid w:val="00F61EDC"/>
    <w:pPr>
      <w:spacing w:after="40"/>
    </w:pPr>
    <w:rPr>
      <w:b/>
      <w:caps/>
      <w:sz w:val="20"/>
    </w:rPr>
  </w:style>
  <w:style w:type="numbering" w:customStyle="1" w:styleId="PunktlistaHgans">
    <w:name w:val="Punktlista Höganäs"/>
    <w:basedOn w:val="Ingenlista"/>
    <w:uiPriority w:val="99"/>
    <w:rsid w:val="00276DF8"/>
    <w:pPr>
      <w:numPr>
        <w:numId w:val="10"/>
      </w:numPr>
    </w:pPr>
  </w:style>
  <w:style w:type="paragraph" w:styleId="Signatur">
    <w:name w:val="Signature"/>
    <w:basedOn w:val="Normal"/>
    <w:next w:val="Normal"/>
    <w:link w:val="SignaturChar"/>
    <w:uiPriority w:val="99"/>
    <w:rsid w:val="00260425"/>
    <w:pPr>
      <w:spacing w:before="0"/>
      <w:ind w:left="4252"/>
      <w:jc w:val="right"/>
    </w:pPr>
    <w:rPr>
      <w:i/>
    </w:rPr>
  </w:style>
  <w:style w:type="character" w:customStyle="1" w:styleId="SignaturChar">
    <w:name w:val="Signatur Char"/>
    <w:basedOn w:val="Standardstycketeckensnitt"/>
    <w:link w:val="Signatur"/>
    <w:uiPriority w:val="99"/>
    <w:rsid w:val="00260425"/>
    <w:rPr>
      <w:rFonts w:ascii="Garamond" w:hAnsi="Garamond"/>
      <w:i/>
    </w:rPr>
  </w:style>
  <w:style w:type="paragraph" w:customStyle="1" w:styleId="Avsndartitel">
    <w:name w:val="Avsändartitel"/>
    <w:basedOn w:val="Avsndare"/>
    <w:semiHidden/>
    <w:qFormat/>
    <w:rsid w:val="00530FB7"/>
    <w:rPr>
      <w:sz w:val="16"/>
    </w:rPr>
  </w:style>
  <w:style w:type="table" w:customStyle="1" w:styleId="Tabellrutnt1">
    <w:name w:val="Tabellrutnät1"/>
    <w:basedOn w:val="Normaltabell"/>
    <w:next w:val="Tabellrutnt"/>
    <w:uiPriority w:val="59"/>
    <w:rsid w:val="005B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qFormat/>
    <w:rsid w:val="001A607E"/>
    <w:rPr>
      <w:rFonts w:ascii="Century Gothic" w:hAnsi="Century Gothic"/>
      <w:b/>
      <w:bCs/>
      <w:caps/>
      <w:sz w:val="18"/>
    </w:rPr>
  </w:style>
  <w:style w:type="paragraph" w:customStyle="1" w:styleId="Tabelltext">
    <w:name w:val="Tabelltext"/>
    <w:basedOn w:val="Normal"/>
    <w:qFormat/>
    <w:rsid w:val="001A607E"/>
    <w:rPr>
      <w:bCs/>
    </w:rPr>
  </w:style>
  <w:style w:type="table" w:styleId="Ljustrutnt-dekorfrg3">
    <w:name w:val="Light Grid Accent 3"/>
    <w:basedOn w:val="Normaltabell"/>
    <w:uiPriority w:val="62"/>
    <w:rsid w:val="00E32D8B"/>
    <w:pPr>
      <w:spacing w:after="0" w:line="240" w:lineRule="auto"/>
    </w:pPr>
    <w:tblPr>
      <w:tblStyleRowBandSize w:val="1"/>
      <w:tblStyleColBandSize w:val="1"/>
      <w:tblBorders>
        <w:top w:val="single" w:sz="8" w:space="0" w:color="B9E5FB" w:themeColor="accent3"/>
        <w:left w:val="single" w:sz="8" w:space="0" w:color="B9E5FB" w:themeColor="accent3"/>
        <w:bottom w:val="single" w:sz="8" w:space="0" w:color="B9E5FB" w:themeColor="accent3"/>
        <w:right w:val="single" w:sz="8" w:space="0" w:color="B9E5FB" w:themeColor="accent3"/>
        <w:insideH w:val="single" w:sz="8" w:space="0" w:color="B9E5FB" w:themeColor="accent3"/>
        <w:insideV w:val="single" w:sz="8" w:space="0" w:color="B9E5F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E5FB" w:themeColor="accent3"/>
          <w:left w:val="single" w:sz="8" w:space="0" w:color="B9E5FB" w:themeColor="accent3"/>
          <w:bottom w:val="single" w:sz="18" w:space="0" w:color="B9E5FB" w:themeColor="accent3"/>
          <w:right w:val="single" w:sz="8" w:space="0" w:color="B9E5FB" w:themeColor="accent3"/>
          <w:insideH w:val="nil"/>
          <w:insideV w:val="single" w:sz="8" w:space="0" w:color="B9E5F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E5FB" w:themeColor="accent3"/>
          <w:left w:val="single" w:sz="8" w:space="0" w:color="B9E5FB" w:themeColor="accent3"/>
          <w:bottom w:val="single" w:sz="8" w:space="0" w:color="B9E5FB" w:themeColor="accent3"/>
          <w:right w:val="single" w:sz="8" w:space="0" w:color="B9E5FB" w:themeColor="accent3"/>
          <w:insideH w:val="nil"/>
          <w:insideV w:val="single" w:sz="8" w:space="0" w:color="B9E5F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E5FB" w:themeColor="accent3"/>
          <w:left w:val="single" w:sz="8" w:space="0" w:color="B9E5FB" w:themeColor="accent3"/>
          <w:bottom w:val="single" w:sz="8" w:space="0" w:color="B9E5FB" w:themeColor="accent3"/>
          <w:right w:val="single" w:sz="8" w:space="0" w:color="B9E5FB" w:themeColor="accent3"/>
        </w:tcBorders>
      </w:tcPr>
    </w:tblStylePr>
    <w:tblStylePr w:type="band1Vert">
      <w:tblPr/>
      <w:tcPr>
        <w:tcBorders>
          <w:top w:val="single" w:sz="8" w:space="0" w:color="B9E5FB" w:themeColor="accent3"/>
          <w:left w:val="single" w:sz="8" w:space="0" w:color="B9E5FB" w:themeColor="accent3"/>
          <w:bottom w:val="single" w:sz="8" w:space="0" w:color="B9E5FB" w:themeColor="accent3"/>
          <w:right w:val="single" w:sz="8" w:space="0" w:color="B9E5FB" w:themeColor="accent3"/>
        </w:tcBorders>
        <w:shd w:val="clear" w:color="auto" w:fill="EDF8FE" w:themeFill="accent3" w:themeFillTint="3F"/>
      </w:tcPr>
    </w:tblStylePr>
    <w:tblStylePr w:type="band1Horz">
      <w:tblPr/>
      <w:tcPr>
        <w:tcBorders>
          <w:top w:val="single" w:sz="8" w:space="0" w:color="B9E5FB" w:themeColor="accent3"/>
          <w:left w:val="single" w:sz="8" w:space="0" w:color="B9E5FB" w:themeColor="accent3"/>
          <w:bottom w:val="single" w:sz="8" w:space="0" w:color="B9E5FB" w:themeColor="accent3"/>
          <w:right w:val="single" w:sz="8" w:space="0" w:color="B9E5FB" w:themeColor="accent3"/>
          <w:insideV w:val="single" w:sz="8" w:space="0" w:color="B9E5FB" w:themeColor="accent3"/>
        </w:tcBorders>
        <w:shd w:val="clear" w:color="auto" w:fill="EDF8FE" w:themeFill="accent3" w:themeFillTint="3F"/>
      </w:tcPr>
    </w:tblStylePr>
    <w:tblStylePr w:type="band2Horz">
      <w:tblPr/>
      <w:tcPr>
        <w:tcBorders>
          <w:top w:val="single" w:sz="8" w:space="0" w:color="B9E5FB" w:themeColor="accent3"/>
          <w:left w:val="single" w:sz="8" w:space="0" w:color="B9E5FB" w:themeColor="accent3"/>
          <w:bottom w:val="single" w:sz="8" w:space="0" w:color="B9E5FB" w:themeColor="accent3"/>
          <w:right w:val="single" w:sz="8" w:space="0" w:color="B9E5FB" w:themeColor="accent3"/>
          <w:insideV w:val="single" w:sz="8" w:space="0" w:color="B9E5FB" w:themeColor="accent3"/>
        </w:tcBorders>
      </w:tcPr>
    </w:tblStylePr>
  </w:style>
  <w:style w:type="paragraph" w:customStyle="1" w:styleId="Forvaltning">
    <w:name w:val="Forvaltning"/>
    <w:basedOn w:val="Normal"/>
    <w:rsid w:val="00975289"/>
    <w:pPr>
      <w:tabs>
        <w:tab w:val="center" w:pos="4536"/>
        <w:tab w:val="right" w:pos="9072"/>
      </w:tabs>
      <w:spacing w:before="0"/>
    </w:pPr>
    <w:rPr>
      <w:rFonts w:eastAsia="Garamond" w:cs="Times New Roman"/>
      <w:b/>
      <w:caps/>
      <w:sz w:val="20"/>
      <w:szCs w:val="20"/>
    </w:rPr>
  </w:style>
  <w:style w:type="character" w:styleId="Hyperlnk">
    <w:name w:val="Hyperlink"/>
    <w:basedOn w:val="Standardstycketeckensnitt"/>
    <w:uiPriority w:val="99"/>
    <w:unhideWhenUsed/>
    <w:rsid w:val="00AD52D8"/>
    <w:rPr>
      <w:color w:val="0000FF" w:themeColor="hyperlink"/>
      <w:u w:val="single"/>
    </w:rPr>
  </w:style>
  <w:style w:type="paragraph" w:customStyle="1" w:styleId="Default">
    <w:name w:val="Default"/>
    <w:rsid w:val="00097AB1"/>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1D2952"/>
    <w:pPr>
      <w:spacing w:after="0" w:line="240" w:lineRule="auto"/>
    </w:pPr>
    <w:rPr>
      <w:rFonts w:ascii="Century Gothic" w:hAnsi="Century Gothic"/>
    </w:rPr>
  </w:style>
  <w:style w:type="character" w:customStyle="1" w:styleId="ng-binding">
    <w:name w:val="ng-binding"/>
    <w:basedOn w:val="Standardstycketeckensnitt"/>
    <w:rsid w:val="004F7C56"/>
  </w:style>
  <w:style w:type="character" w:styleId="Kommentarsreferens">
    <w:name w:val="annotation reference"/>
    <w:basedOn w:val="Standardstycketeckensnitt"/>
    <w:uiPriority w:val="99"/>
    <w:semiHidden/>
    <w:unhideWhenUsed/>
    <w:rsid w:val="00336031"/>
    <w:rPr>
      <w:sz w:val="16"/>
      <w:szCs w:val="16"/>
    </w:rPr>
  </w:style>
  <w:style w:type="paragraph" w:styleId="Kommentarer">
    <w:name w:val="annotation text"/>
    <w:basedOn w:val="Normal"/>
    <w:link w:val="KommentarerChar"/>
    <w:uiPriority w:val="99"/>
    <w:unhideWhenUsed/>
    <w:rsid w:val="00336031"/>
    <w:rPr>
      <w:sz w:val="20"/>
      <w:szCs w:val="20"/>
    </w:rPr>
  </w:style>
  <w:style w:type="character" w:customStyle="1" w:styleId="KommentarerChar">
    <w:name w:val="Kommentarer Char"/>
    <w:basedOn w:val="Standardstycketeckensnitt"/>
    <w:link w:val="Kommentarer"/>
    <w:uiPriority w:val="99"/>
    <w:rsid w:val="00336031"/>
    <w:rPr>
      <w:rFonts w:ascii="Century Gothic" w:hAnsi="Century Gothic"/>
      <w:sz w:val="20"/>
      <w:szCs w:val="20"/>
    </w:rPr>
  </w:style>
  <w:style w:type="paragraph" w:styleId="Kommentarsmne">
    <w:name w:val="annotation subject"/>
    <w:basedOn w:val="Kommentarer"/>
    <w:next w:val="Kommentarer"/>
    <w:link w:val="KommentarsmneChar"/>
    <w:uiPriority w:val="99"/>
    <w:semiHidden/>
    <w:unhideWhenUsed/>
    <w:rsid w:val="00336031"/>
    <w:rPr>
      <w:b/>
      <w:bCs/>
    </w:rPr>
  </w:style>
  <w:style w:type="character" w:customStyle="1" w:styleId="KommentarsmneChar">
    <w:name w:val="Kommentarsämne Char"/>
    <w:basedOn w:val="KommentarerChar"/>
    <w:link w:val="Kommentarsmne"/>
    <w:uiPriority w:val="99"/>
    <w:semiHidden/>
    <w:rsid w:val="00336031"/>
    <w:rPr>
      <w:rFonts w:ascii="Century Gothic" w:hAnsi="Century Gothic"/>
      <w:b/>
      <w:bCs/>
      <w:sz w:val="20"/>
      <w:szCs w:val="20"/>
    </w:rPr>
  </w:style>
  <w:style w:type="character" w:customStyle="1" w:styleId="IngetavstndChar">
    <w:name w:val="Inget avstånd Char"/>
    <w:basedOn w:val="Standardstycketeckensnitt"/>
    <w:link w:val="Ingetavstnd"/>
    <w:uiPriority w:val="1"/>
    <w:rsid w:val="00060A87"/>
    <w:rPr>
      <w:rFonts w:ascii="Century Gothic" w:hAnsi="Century Gothic"/>
      <w:sz w:val="16"/>
    </w:rPr>
  </w:style>
  <w:style w:type="paragraph" w:styleId="Fotnotstext">
    <w:name w:val="footnote text"/>
    <w:basedOn w:val="Normal"/>
    <w:link w:val="FotnotstextChar"/>
    <w:uiPriority w:val="99"/>
    <w:semiHidden/>
    <w:unhideWhenUsed/>
    <w:rsid w:val="00AB7FCB"/>
    <w:pPr>
      <w:spacing w:before="0"/>
    </w:pPr>
    <w:rPr>
      <w:sz w:val="20"/>
      <w:szCs w:val="20"/>
    </w:rPr>
  </w:style>
  <w:style w:type="character" w:customStyle="1" w:styleId="FotnotstextChar">
    <w:name w:val="Fotnotstext Char"/>
    <w:basedOn w:val="Standardstycketeckensnitt"/>
    <w:link w:val="Fotnotstext"/>
    <w:uiPriority w:val="99"/>
    <w:semiHidden/>
    <w:rsid w:val="00AB7FCB"/>
    <w:rPr>
      <w:rFonts w:ascii="Century Gothic" w:hAnsi="Century Gothic"/>
      <w:sz w:val="20"/>
      <w:szCs w:val="20"/>
    </w:rPr>
  </w:style>
  <w:style w:type="character" w:styleId="Fotnotsreferens">
    <w:name w:val="footnote reference"/>
    <w:basedOn w:val="Standardstycketeckensnitt"/>
    <w:uiPriority w:val="99"/>
    <w:semiHidden/>
    <w:unhideWhenUsed/>
    <w:rsid w:val="00AB7FCB"/>
    <w:rPr>
      <w:vertAlign w:val="superscript"/>
    </w:rPr>
  </w:style>
  <w:style w:type="paragraph" w:styleId="Normalwebb">
    <w:name w:val="Normal (Web)"/>
    <w:basedOn w:val="Normal"/>
    <w:uiPriority w:val="99"/>
    <w:semiHidden/>
    <w:unhideWhenUsed/>
    <w:rsid w:val="006A786C"/>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744">
      <w:bodyDiv w:val="1"/>
      <w:marLeft w:val="0"/>
      <w:marRight w:val="0"/>
      <w:marTop w:val="0"/>
      <w:marBottom w:val="0"/>
      <w:divBdr>
        <w:top w:val="none" w:sz="0" w:space="0" w:color="auto"/>
        <w:left w:val="none" w:sz="0" w:space="0" w:color="auto"/>
        <w:bottom w:val="none" w:sz="0" w:space="0" w:color="auto"/>
        <w:right w:val="none" w:sz="0" w:space="0" w:color="auto"/>
      </w:divBdr>
    </w:div>
    <w:div w:id="419453343">
      <w:bodyDiv w:val="1"/>
      <w:marLeft w:val="0"/>
      <w:marRight w:val="0"/>
      <w:marTop w:val="0"/>
      <w:marBottom w:val="0"/>
      <w:divBdr>
        <w:top w:val="none" w:sz="0" w:space="0" w:color="auto"/>
        <w:left w:val="none" w:sz="0" w:space="0" w:color="auto"/>
        <w:bottom w:val="none" w:sz="0" w:space="0" w:color="auto"/>
        <w:right w:val="none" w:sz="0" w:space="0" w:color="auto"/>
      </w:divBdr>
    </w:div>
    <w:div w:id="443303823">
      <w:bodyDiv w:val="1"/>
      <w:marLeft w:val="0"/>
      <w:marRight w:val="0"/>
      <w:marTop w:val="0"/>
      <w:marBottom w:val="0"/>
      <w:divBdr>
        <w:top w:val="none" w:sz="0" w:space="0" w:color="auto"/>
        <w:left w:val="none" w:sz="0" w:space="0" w:color="auto"/>
        <w:bottom w:val="none" w:sz="0" w:space="0" w:color="auto"/>
        <w:right w:val="none" w:sz="0" w:space="0" w:color="auto"/>
      </w:divBdr>
    </w:div>
    <w:div w:id="447706270">
      <w:bodyDiv w:val="1"/>
      <w:marLeft w:val="0"/>
      <w:marRight w:val="0"/>
      <w:marTop w:val="0"/>
      <w:marBottom w:val="0"/>
      <w:divBdr>
        <w:top w:val="none" w:sz="0" w:space="0" w:color="auto"/>
        <w:left w:val="none" w:sz="0" w:space="0" w:color="auto"/>
        <w:bottom w:val="none" w:sz="0" w:space="0" w:color="auto"/>
        <w:right w:val="none" w:sz="0" w:space="0" w:color="auto"/>
      </w:divBdr>
    </w:div>
    <w:div w:id="466359840">
      <w:bodyDiv w:val="1"/>
      <w:marLeft w:val="0"/>
      <w:marRight w:val="0"/>
      <w:marTop w:val="0"/>
      <w:marBottom w:val="0"/>
      <w:divBdr>
        <w:top w:val="none" w:sz="0" w:space="0" w:color="auto"/>
        <w:left w:val="none" w:sz="0" w:space="0" w:color="auto"/>
        <w:bottom w:val="none" w:sz="0" w:space="0" w:color="auto"/>
        <w:right w:val="none" w:sz="0" w:space="0" w:color="auto"/>
      </w:divBdr>
    </w:div>
    <w:div w:id="574245585">
      <w:bodyDiv w:val="1"/>
      <w:marLeft w:val="0"/>
      <w:marRight w:val="0"/>
      <w:marTop w:val="0"/>
      <w:marBottom w:val="0"/>
      <w:divBdr>
        <w:top w:val="none" w:sz="0" w:space="0" w:color="auto"/>
        <w:left w:val="none" w:sz="0" w:space="0" w:color="auto"/>
        <w:bottom w:val="none" w:sz="0" w:space="0" w:color="auto"/>
        <w:right w:val="none" w:sz="0" w:space="0" w:color="auto"/>
      </w:divBdr>
    </w:div>
    <w:div w:id="652373865">
      <w:bodyDiv w:val="1"/>
      <w:marLeft w:val="0"/>
      <w:marRight w:val="0"/>
      <w:marTop w:val="0"/>
      <w:marBottom w:val="0"/>
      <w:divBdr>
        <w:top w:val="none" w:sz="0" w:space="0" w:color="auto"/>
        <w:left w:val="none" w:sz="0" w:space="0" w:color="auto"/>
        <w:bottom w:val="none" w:sz="0" w:space="0" w:color="auto"/>
        <w:right w:val="none" w:sz="0" w:space="0" w:color="auto"/>
      </w:divBdr>
    </w:div>
    <w:div w:id="768279431">
      <w:bodyDiv w:val="1"/>
      <w:marLeft w:val="0"/>
      <w:marRight w:val="0"/>
      <w:marTop w:val="0"/>
      <w:marBottom w:val="0"/>
      <w:divBdr>
        <w:top w:val="none" w:sz="0" w:space="0" w:color="auto"/>
        <w:left w:val="none" w:sz="0" w:space="0" w:color="auto"/>
        <w:bottom w:val="none" w:sz="0" w:space="0" w:color="auto"/>
        <w:right w:val="none" w:sz="0" w:space="0" w:color="auto"/>
      </w:divBdr>
    </w:div>
    <w:div w:id="828979130">
      <w:bodyDiv w:val="1"/>
      <w:marLeft w:val="0"/>
      <w:marRight w:val="0"/>
      <w:marTop w:val="0"/>
      <w:marBottom w:val="0"/>
      <w:divBdr>
        <w:top w:val="none" w:sz="0" w:space="0" w:color="auto"/>
        <w:left w:val="none" w:sz="0" w:space="0" w:color="auto"/>
        <w:bottom w:val="none" w:sz="0" w:space="0" w:color="auto"/>
        <w:right w:val="none" w:sz="0" w:space="0" w:color="auto"/>
      </w:divBdr>
    </w:div>
    <w:div w:id="949779379">
      <w:bodyDiv w:val="1"/>
      <w:marLeft w:val="0"/>
      <w:marRight w:val="0"/>
      <w:marTop w:val="0"/>
      <w:marBottom w:val="0"/>
      <w:divBdr>
        <w:top w:val="none" w:sz="0" w:space="0" w:color="auto"/>
        <w:left w:val="none" w:sz="0" w:space="0" w:color="auto"/>
        <w:bottom w:val="none" w:sz="0" w:space="0" w:color="auto"/>
        <w:right w:val="none" w:sz="0" w:space="0" w:color="auto"/>
      </w:divBdr>
    </w:div>
    <w:div w:id="1098986704">
      <w:bodyDiv w:val="1"/>
      <w:marLeft w:val="0"/>
      <w:marRight w:val="0"/>
      <w:marTop w:val="0"/>
      <w:marBottom w:val="0"/>
      <w:divBdr>
        <w:top w:val="none" w:sz="0" w:space="0" w:color="auto"/>
        <w:left w:val="none" w:sz="0" w:space="0" w:color="auto"/>
        <w:bottom w:val="none" w:sz="0" w:space="0" w:color="auto"/>
        <w:right w:val="none" w:sz="0" w:space="0" w:color="auto"/>
      </w:divBdr>
    </w:div>
    <w:div w:id="1476488289">
      <w:bodyDiv w:val="1"/>
      <w:marLeft w:val="0"/>
      <w:marRight w:val="0"/>
      <w:marTop w:val="0"/>
      <w:marBottom w:val="0"/>
      <w:divBdr>
        <w:top w:val="none" w:sz="0" w:space="0" w:color="auto"/>
        <w:left w:val="none" w:sz="0" w:space="0" w:color="auto"/>
        <w:bottom w:val="none" w:sz="0" w:space="0" w:color="auto"/>
        <w:right w:val="none" w:sz="0" w:space="0" w:color="auto"/>
      </w:divBdr>
    </w:div>
    <w:div w:id="1500194944">
      <w:bodyDiv w:val="1"/>
      <w:marLeft w:val="0"/>
      <w:marRight w:val="0"/>
      <w:marTop w:val="0"/>
      <w:marBottom w:val="0"/>
      <w:divBdr>
        <w:top w:val="none" w:sz="0" w:space="0" w:color="auto"/>
        <w:left w:val="none" w:sz="0" w:space="0" w:color="auto"/>
        <w:bottom w:val="none" w:sz="0" w:space="0" w:color="auto"/>
        <w:right w:val="none" w:sz="0" w:space="0" w:color="auto"/>
      </w:divBdr>
    </w:div>
    <w:div w:id="1697151276">
      <w:bodyDiv w:val="1"/>
      <w:marLeft w:val="0"/>
      <w:marRight w:val="0"/>
      <w:marTop w:val="0"/>
      <w:marBottom w:val="0"/>
      <w:divBdr>
        <w:top w:val="none" w:sz="0" w:space="0" w:color="auto"/>
        <w:left w:val="none" w:sz="0" w:space="0" w:color="auto"/>
        <w:bottom w:val="none" w:sz="0" w:space="0" w:color="auto"/>
        <w:right w:val="none" w:sz="0" w:space="0" w:color="auto"/>
      </w:divBdr>
    </w:div>
    <w:div w:id="1845048612">
      <w:bodyDiv w:val="1"/>
      <w:marLeft w:val="0"/>
      <w:marRight w:val="0"/>
      <w:marTop w:val="0"/>
      <w:marBottom w:val="0"/>
      <w:divBdr>
        <w:top w:val="none" w:sz="0" w:space="0" w:color="auto"/>
        <w:left w:val="none" w:sz="0" w:space="0" w:color="auto"/>
        <w:bottom w:val="none" w:sz="0" w:space="0" w:color="auto"/>
        <w:right w:val="none" w:sz="0" w:space="0" w:color="auto"/>
      </w:divBdr>
    </w:div>
    <w:div w:id="1882477368">
      <w:bodyDiv w:val="1"/>
      <w:marLeft w:val="0"/>
      <w:marRight w:val="0"/>
      <w:marTop w:val="0"/>
      <w:marBottom w:val="0"/>
      <w:divBdr>
        <w:top w:val="none" w:sz="0" w:space="0" w:color="auto"/>
        <w:left w:val="none" w:sz="0" w:space="0" w:color="auto"/>
        <w:bottom w:val="none" w:sz="0" w:space="0" w:color="auto"/>
        <w:right w:val="none" w:sz="0" w:space="0" w:color="auto"/>
      </w:divBdr>
    </w:div>
    <w:div w:id="20666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frseer\AppData\Roaming\Microsoft\HoganasMallarBarbar\Mallar\Blankett%20liggande.dotx" TargetMode="External"/></Relationships>
</file>

<file path=word/theme/theme1.xml><?xml version="1.0" encoding="utf-8"?>
<a:theme xmlns:a="http://schemas.openxmlformats.org/drawingml/2006/main" name="Höganäs">
  <a:themeElements>
    <a:clrScheme name="Höganäs">
      <a:dk1>
        <a:sysClr val="windowText" lastClr="000000"/>
      </a:dk1>
      <a:lt1>
        <a:sysClr val="window" lastClr="FFFFFF"/>
      </a:lt1>
      <a:dk2>
        <a:srgbClr val="1F497D"/>
      </a:dk2>
      <a:lt2>
        <a:srgbClr val="EEECE1"/>
      </a:lt2>
      <a:accent1>
        <a:srgbClr val="009EE0"/>
      </a:accent1>
      <a:accent2>
        <a:srgbClr val="6ECFF6"/>
      </a:accent2>
      <a:accent3>
        <a:srgbClr val="B9E5FB"/>
      </a:accent3>
      <a:accent4>
        <a:srgbClr val="ED1C24"/>
      </a:accent4>
      <a:accent5>
        <a:srgbClr val="F69679"/>
      </a:accent5>
      <a:accent6>
        <a:srgbClr val="FBC8B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BF07-EB34-4298-88DB-362A13F8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Template>
  <TotalTime>0</TotalTime>
  <Pages>32</Pages>
  <Words>5902</Words>
  <Characters>31286</Characters>
  <Application>Microsoft Office Word</Application>
  <DocSecurity>8</DocSecurity>
  <Lines>260</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2021-01-14T10:19:00Z</dcterms:created>
  <dcterms:modified xsi:type="dcterms:W3CDTF">2021-01-14T10:19:00Z</dcterms:modified>
</cp:coreProperties>
</file>